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shd w:val="clear" w:fill="FFFFFF"/>
        </w:rPr>
        <w:t>中国共产党纪律检查机关监督执纪工作规则(试行)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shd w:val="clear" w:fill="FFFFFF"/>
        </w:rPr>
        <w:t>2017年01月20日15:14    来源：</w:t>
      </w:r>
      <w:r>
        <w:rPr>
          <w:rFonts w:hint="eastAsia" w:ascii="宋体" w:hAnsi="宋体" w:eastAsia="宋体" w:cs="宋体"/>
          <w:i w:val="0"/>
          <w:caps w:val="0"/>
          <w:color w:val="000000"/>
          <w:spacing w:val="0"/>
          <w:sz w:val="18"/>
          <w:szCs w:val="18"/>
          <w:u w:val="none"/>
          <w:shd w:val="clear" w:fill="FFFFFF"/>
        </w:rPr>
        <w:fldChar w:fldCharType="begin"/>
      </w:r>
      <w:r>
        <w:rPr>
          <w:rFonts w:hint="eastAsia" w:ascii="宋体" w:hAnsi="宋体" w:eastAsia="宋体" w:cs="宋体"/>
          <w:i w:val="0"/>
          <w:caps w:val="0"/>
          <w:color w:val="000000"/>
          <w:spacing w:val="0"/>
          <w:sz w:val="18"/>
          <w:szCs w:val="18"/>
          <w:u w:val="none"/>
          <w:shd w:val="clear" w:fill="FFFFFF"/>
        </w:rPr>
        <w:instrText xml:space="preserve"> HYPERLINK "http://www.ccdi.gov.cn/xwtt/201701/t20170120_93084.html" \t "http://fanfu.people.com.cn/n1/2017/0122/_blank" </w:instrText>
      </w:r>
      <w:r>
        <w:rPr>
          <w:rFonts w:hint="eastAsia" w:ascii="宋体" w:hAnsi="宋体" w:eastAsia="宋体" w:cs="宋体"/>
          <w:i w:val="0"/>
          <w:caps w:val="0"/>
          <w:color w:val="000000"/>
          <w:spacing w:val="0"/>
          <w:sz w:val="18"/>
          <w:szCs w:val="18"/>
          <w:u w:val="none"/>
          <w:shd w:val="clear" w:fill="FFFFFF"/>
        </w:rPr>
        <w:fldChar w:fldCharType="separate"/>
      </w:r>
      <w:r>
        <w:rPr>
          <w:rStyle w:val="17"/>
          <w:rFonts w:hint="eastAsia" w:ascii="宋体" w:hAnsi="宋体" w:eastAsia="宋体" w:cs="宋体"/>
          <w:i w:val="0"/>
          <w:caps w:val="0"/>
          <w:color w:val="000000"/>
          <w:spacing w:val="0"/>
          <w:sz w:val="18"/>
          <w:szCs w:val="18"/>
          <w:u w:val="none"/>
          <w:shd w:val="clear" w:fill="FFFFFF"/>
        </w:rPr>
        <w:t>新华社</w:t>
      </w:r>
      <w:r>
        <w:rPr>
          <w:rFonts w:hint="eastAsia" w:ascii="宋体" w:hAnsi="宋体" w:eastAsia="宋体" w:cs="宋体"/>
          <w:i w:val="0"/>
          <w:caps w:val="0"/>
          <w:color w:val="000000"/>
          <w:spacing w:val="0"/>
          <w:sz w:val="18"/>
          <w:szCs w:val="18"/>
          <w:u w:val="none"/>
          <w:shd w:val="clear" w:fill="FFFFFF"/>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bookmarkStart w:id="0" w:name="_GoBack"/>
      <w:bookmarkEnd w:id="0"/>
      <w:r>
        <w:rPr>
          <w:rFonts w:hint="eastAsia" w:ascii="微软雅黑" w:hAnsi="微软雅黑" w:eastAsia="微软雅黑" w:cs="微软雅黑"/>
          <w:b w:val="0"/>
          <w:i w:val="0"/>
          <w:caps w:val="0"/>
          <w:color w:val="000000"/>
          <w:spacing w:val="0"/>
          <w:sz w:val="27"/>
          <w:szCs w:val="27"/>
          <w:shd w:val="clear" w:fill="FFFFFF"/>
        </w:rPr>
        <w:t>　　（2017年1月8日中国共产党第十八届中央纪律检查委员会第七次全体会议通过）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第一章　总 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第一条　为全面从严治党，维护党的纪律，规范纪检机关监督执纪工作，根据《中国共产党章程》，结合工作实践，制定本规则。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第二条　监督执纪工作以马克思列宁主义、毛泽东思想、邓小平理论、“三个代表”重要思想、科学发展观为指导，深入贯彻习近平总书记系列重要讲话精神，坚持依规治党、依规执纪，把监督执纪权力关进制度笼子，落实打铁还需自身硬要求，建设忠诚干净担当的纪检干部队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第三条 监督执纪工作应当遵循以下原则：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（一）坚持以习近平同志为核心的党中央集中统一领导，牢固树立政治意识、大局意识、核心意识、看齐意识，体现监督执纪的政治性，严守政治纪律和政治规矩；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（二）坚持纪律检查工作双重领导体制，监督执纪工作以上级纪委领导为主，线索处置、立案审查在向同级党委报告的同时必须向上级纪委报告；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（三）坚持以事实为依据，以党规党纪为准绳，把握政策、宽严相济，惩前毖后、治病救人；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（四）坚持信任不能代替监督，严格工作程序、有效管控风险点，强化对监督执纪各环节的监督制约。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第四条 监督执纪工作应当把纪律挺在前面，把握“树木”与“森林”的关系，运用监督执纪“四种形态”，让“红红脸、出出汗”成为常态；党纪轻处分、组织调整成为违纪处理的大多数；党纪重处分、重大职务调整的成为少数；严重违纪涉嫌违法立案审查的成为极少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第五条 创新组织制度，建立执纪监督、执纪审查、案件审理相互协调、相互制约的工作机制。市地级以上纪委可以探索执纪监督和执纪审查部门分设，执纪监督部门负责联系地区和部门的日常监督，执纪审查部门负责对违纪行为进行初步核实和立案审查；案件监督管理部门负责综合协调和监督管理，案件审理部门负责审核把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第二章 领导体制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第六条 监督执纪工作实行分级负责制：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一）中央纪律检查委员会受理和审查中央委员、候补中央委员，中央纪委委员，中央管理的党员领导干部，以及党中央工作部门、党中央批准设立的党组（党委），各省、自治区、直辖市党委、纪委等党组织的违纪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（二）地方各级纪律检查委员会受理和审查同级党委委员、候补委员，同级纪委委员，同级党委管理的党员干部，以及同级党委工作部门、党委批准设立的党组（党委），下一级党委、纪委等党组织的违纪问题。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（三）基层纪律检查委员会受理和审查同级党委管理的党员，以及同级党委下属的各级党组织的违纪问题；未设立纪律检查委员会的党的基层委员会，由该委员会负责监督执纪工作。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第七条 对党的组织关系在地方、干部管理权限在主管部门的党员干部违纪问题，应当按照谁主管谁负责的原则进行监督执纪，并及时向对方通报情况。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第八条 上级纪检机关有权指定下级纪检机关对其他下级纪检机关管辖的党组织和党员干部违纪问题进行执纪审查，必要时也可直接进行执纪审查。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第九条 严格执行请示报告制度，对作出立案审查决定、给予党纪处分等重要事项，纪检机关应当向同级党委（党组）请示汇报并向上级纪委报告，形成明确意见后再正式行文请示。遇有重要事项应当及时报告，既要报告结果也要报告过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坚持民主集中制，线索处置、谈话函询、初步核实、立案审查、案件审理、处置执行中的重要问题，应当经集体研究后，报纪检机关主要负责人、相关负责人审批。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第十条 纪检机关案件监督管理部门负责对监督执纪工作全过程进行监督管理，履行线索管理、组织协调、监督检查、督促办理、统计分析等职能。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第十一条 派出机关应当加强对派驻纪检组监督执纪工作的领导，经常听取工作汇报。派驻纪检组依据有关规定和派出机关授权，对被监督单位党的组织和党员干部开展监督执纪工作，重要问题应当向派出机关请示报告，必要时可以向被监督单位党组织通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第三章 线索处置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第十二条 纪检机关信访部门归口受理同级党委管理的党组织和党员干部违反党纪的信访举报，统一接收下一级纪委和派驻纪检组报送的相关信访举报，分类摘要后移送案件监督管理部门。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执纪监督部门、执纪审查部门、干部监督部门发现的相关问题线索，属本部门受理范围的，应当送案件监督管理部门备案；不属本部门受理范围的，经审批后移送案件监督管理部门，由其按程序转交相关监督执纪部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案件监督管理部门统一受理巡视工作机构和审计机关、行政执法机关、司法机关等单位移交的相关问题线索。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第十三条 纪检机关对反映同级党委委员、纪委常委，以及所辖地区、部门主要负责人的问题线索和线索处置情况，应当向上级纪检机关报告。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第十四条 案件监督管理部门对问题线索实行集中管理、动态更新、定期汇总核对，提出分办意见，报纪检机关主要负责人批准，按程序移送承办部门。承办部门应当指定专人负责管理问题线索，逐件编号登记、建立管理台账。线索管理处置各环节均须由经手人员签名，全程登记备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第十五条 纪检机关应当根据工作需要，定期召开专题会议，听取问题线索综合情况汇报，进行分析研判，对重要检举事项和反映问题集中的领域深入研究，提出处置要求。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第十六条 承办部门应当结合问题线索所涉及地区、部门、单位总体情况，综合分析，按照谈话函询、初步核实、暂存待查、予以了结四类方式进行处置。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线索处置不得拖延和积压，处置意见应当在收到问题线索之日起30日内提出，并制定处置方案，履行审批手续。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第十七条 承办部门应当定期汇总线索处置情况，及时向案件监督管理部门通报。案件监督管理部门定期汇总、核对问题线索及处置情况，向纪检机关主要负责人报告。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各部门应当做好线索处置归档工作，归档材料应当齐全完整，载明领导批示和处置过程。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第四章 谈话函询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第十八条 采取谈话函询方式处置问题线索，应当拟订谈话函询方案和相关工作预案，按程序报批。对需要谈话函询的下一级党委（党组）主要负责人，应当报纪检机关主要负责人批准，必要时向同级党委主要负责人报告。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第十九条 谈话应当由纪检机关相关负责人或者承办部门主要负责人进行，可以由被谈话人所在党委（党组）或者纪委（纪检组）主要负责人陪同；经批准也可以委托被谈话人所在党委（党组）主要负责人进行。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谈话过程应当形成工作记录，谈话后可视情况由被谈话人写出书面说明。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第二十条 函询应当以纪检机关办公厅（室）名义发函给被反映人，并抄送其所在党委（党组）主要负责人。被函询人应当在收到函件后15个工作日内写出说明材料，由其所在党委（党组）主要负责人签署意见后发函回复。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被函询人为党委（党组）主要负责人的，或者被函询人所作说明涉及党委（党组）主要负责人的，应当直接回复发函纪检机关。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第二十一条 谈话函询工作应当在谈话结束或者收到函询回复后30日内办结，由承办部门写出情况报告和处置意见后报批。根据不同情形作出相应处理：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（一）反映不实，或者没有证据证明存在问题的，予以了结澄清；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（二）问题轻微，不需要追究党纪责任的，采取谈话提醒、批评教育、责令检查、诫勉谈话等方式处理；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（三）反映问题比较具体，但被反映人予以否认，或者说明存在明显问题的，应当再次谈话函询或者进行初步核实。</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谈话函询材料应当存入个人廉政档案。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第五章 初步核实</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第二十二条 采取初步核实方式处置问题线索，应当制定工作方案，成立核查组，履行审批程序。被核查人为下一级党委（党组）主要负责人的，纪检机关应当报同级党委主要负责人批准。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第二十三条 核查组经批准可采取必要措施收集证据，与相关人员谈话了解情况，要求相关组织作出说明，调取个人有关事项报告，查阅复制文件、账目、档案等资料，查核资产情况和有关信息，进行鉴定勘验。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需要采取技术调查或者限制出境等措施的，纪检机关应当严格履行审批手续，交有关机关执行。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第二十四条 初步核实工作结束后，核查组应当撰写初核情况报告，列明被核查人基本情况、反映的主要问题、办理依据及初核结果、存在疑点、处理建议，由核查组全体人员签名备查。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承办部门应当综合分析初核情况，按照拟立案审查、予以了结、谈话提醒、暂存待查，或者移送有关党组织处理等方式提出处置建议。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初核情况报告报纪检机关主要负责人审批，必要时向同级党委（党组）主要负责人报告。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第六章 立案审查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第二十五条 经过初步核实，对存在严重违纪需要追究党纪责任的，应当立案审查。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凡报请批准立案的，应当已经掌握部分违纪事实和证据，具备进行审查的条件。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第二十六条 对符合立案条件的，承办部门应当起草立案审查呈批报告，经纪检机关主要负责人审批，报同级党委（党组）主要负责人批准，予以立案审查。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纪检机关主要负责人主持召开执纪审查专题会议，研究确定审查方案，提出需要采取的审查措施。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立案审查决定应当向被审查人所在党委（党组）主要负责人通报。对严重违纪涉嫌犯罪人员采取审查措施，应当在24小时内通知被审查人亲属。</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严重违纪涉嫌犯罪接受组织审查的，应当向社会公开发布。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第二十七条 纪检机关主要负责人批准审查方案。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纪检机关相关负责人批准成立审查组，确定审查谈话方案、外查方案，审批重要信息查询、涉案款物处置等事项。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执纪审查部门主要负责人研究提出审查谈话方案、外查方案和处置意见，审批一般信息查询，对调查取证审核把关。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审查组组长应当严格执行审查方案，不得擅自更改；以书面形式报告审查进展情况，遇重要事项及时请示。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第二十八条 审查组可以依照相关法律法规，经审批对相关人员进行调查谈话，查阅、复制有关文件资料，查询有关信息，暂扣、封存、冻结涉案款物，提请有关机关采取技术调查、限制出境等措施。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审查时间不得超过90日。在特殊情况下，经上一级纪检机关批准，可以延长一次，延长时间不得超过90日。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需要提请有关机关协助的，由案件监督管理部门统一办理手续，并随时核对情况，防止擅自扩大范围、延长时限。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第二十九条 审查谈话、执行审查措施、调查取证等审查事项，必须由2名以上执纪人员共同进行。与被审查人、重要涉案人员谈话，重要的外查取证，暂扣、封存涉案款物，应当以本机关人员为主，确需借调人员参与的，一般安排从事辅助性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第三十条 立案审查后，应当由纪检机关相关负责人与被审查人谈话，宣布立案决定，讲明党的政策和纪律，要求被审查人端正态度、配合调查。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审查期间对被审查人以同志相称，安排学习党章党规党纪，对照理想信念宗旨，通过深入细致的思想政治工作，促使其深刻反省、认识错误、交代问题，写出忏悔和反思材料。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审查应当充分听取被审查人陈述，保障其饮食、休息，提供医疗服务。严格禁止使用违反党章党规党纪和国家法律的手段，严禁侮辱、打骂、虐待、体罚或者变相体罚。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第三十一条 外查工作必须严格按照外查方案执行，不得随意扩大调查范围、变更调查对象和事项，重要事项应当及时请示报告。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外查工作期间，执纪人员不得个人单独接触任何涉案人员及其特定关系人，不得擅自采取调查措施，不得从事与外查事项无关的活动。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第三十二条 严格依规收集、鉴别证据，做到全面、客观，形成相互印证、完整稳定的证据链。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调查取证应当收集原物原件，逐件清点编号，现场登记，由在场人员签字盖章；调查谈话应当现场制作谈话笔录并由被谈话人阅看后签字。已调取证据必须及时交审查组统一保管。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严禁以威胁、引诱、欺骗及其他违规违法方式收集证据；严禁隐匿、损毁、篡改、伪造证据。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第三十三条 暂扣、封存、冻结、移交涉案款物，应当严格履行审批手续。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执行暂扣、封存措施，执纪人员应当会同原款物持有人或者保管人、见证人，当面逐一拍照、登记、编号，现场填写登记表，由在场人员签名。对价值不明物品应当及时鉴定，专门封存保管。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纪检机关应当设立专用账户、专门场所，确定专门人员保管涉案款物，严格履行交接、调取手续，定期对账核实。严禁私自占有、处置涉案款物及其孳息。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第三十四条 审查谈话、重要的调查谈话和暂扣、封存涉案款物等调查取证环节应当全程录音录像。录音录像资料由案件监督管理部门和审查组分别保管，定期核查。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第三十五条 未经批准并办理相关手续，不得将被审查人或者其他谈话调查对象带离规定的谈话场所，不得在未配置监控设备的场所进行审查谈话或者重要的调查谈话，不得在谈话期间关闭录音录像设备。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第三十六条 执纪审查部门主要负责人、分管领导应当定期检查审查期间的录音录像、谈话笔录、涉案款物登记表，发现问题及时纠正并报告。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第三十七条 查明违纪事实后，审查组应当撰写违纪事实材料，与被审查人见面，听取意见。要求被审查人在违纪事实材料上签署意见，对签署不同意见或者拒不签署意见的，审查组应当作出说明或者注明情况。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工作结束，审查组应当集体讨论，形成审查报告，列明被审查人基本情况、问题线索来源及审查依据、审查过程、主要违纪事实、被审查人的态度和认识、处理建议及党纪依据，并由审查组组长及有关人员签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对执纪审查过程中发现的重要问题和意见建议，应当形成专题报告。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第三十八条 审查报告以及忏悔反思材料、违纪事实材料、涉案款物报告，应当报纪检机关主要负责人批准，连同全部证据和程序材料，依照规定移送审理。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审查全过程形成的材料应当案结卷成、事毕归档。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第七章　审 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第三十九条　纪检机关案件审理部门对党组织和党员违反党纪、依照规定应当给予纪律处理或者处分的案件和复议复查案件进行审核处理。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审理工作应当严格依规依纪，提出纪律处理或者纪律处分的意见，做到事实清楚、证据确凿、定性准确、处理恰当、手续完备、程序合规。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坚持审查与审理分离，审查人员不得参与审理。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第四十条　审理工作按照以下程序进行：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（一）案件审理部门收到审查报告后，应当成立由2人以上组成的审理组，全面审理案卷材料，提出审理意见。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（二）对于重大、复杂、疑难案件，执纪审查部门已查清主要违纪事实并提出倾向性意见的；或者对违纪行为性质认定分歧较大的，经批准可提前介入审理。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三）坚持集体审议，在民主讨论基础上形成处理意见；对争议较大的应当及时报告，形成一致意见后再作出决定。审理部门应当根据案件审理情况与被审查人谈话，核对违纪事实，听取辩解意见，了解有关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（四）对主要事实不清、证据不足的，经纪检机关主要负责人批准，退回执纪审查部门重新调查；需要补充完善证据的，经纪检机关相关负责人批准，可以退回执纪审查部门补证。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五）审理工作结束后形成审理报告，列明被审查人基本情况、线索来源、违纪事实、涉案款物、审查部门意见、审理意见。审理报告应当体现党内审查特色，依据《中国共产党纪律处分条例》认定违纪事实性质，分析被审查人违反党章、背离党的性质宗旨的错误本质，反映其态度、认识及思想转变过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对给予同级党委委员、候补委员，同级纪委委员纪律处分的，在同级党委审议前，应当同上级纪委沟通，形成处理意见。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审理工作应当自受理之日起30日内完成，重大复杂案件经批准可适当延长。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第四十一条　审理报告报纪检机关主要负责人批准后，提请纪委常委会会议审议。需报同级党委审批的，应当在报批前以办公厅（室）名义征求同级党委组织部门和被审查人所在党委（党组）意见。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处分决定作出后，应当通知受处分党员所在党委（党组），抄送同级党委组织部门，并在30日内向其所在党的基层组织中的全体党员及本人宣布。处分决定执行情况应当及时报告。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第四十二条 被审查人涉嫌犯罪的，应当由案件监督管理部门协调办理移送司法机关事宜。执纪审查部门应当在通知司法机关之日起7个工作日内，完成移送工作。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案件移送司法机关后，执纪审查部门应当跟踪了解处置情况，发现问题及时报告，不得违规过问、干预处置工作。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审理工作完成后，对涉及的其他党员、干部问题线索，经批准应当及时移送有关纪检机关处置。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第四十三条 对被审查人违纪所得款物，应当依规依纪予以没收、追缴、责令退赔或者登记上交。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对涉嫌犯罪所得款物，应当随案移送司法机关。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对经认定不属于违纪所得的，应当在案件审结后依纪依法予以返还，办理签收手续。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第四十四条 对不服处分决定的申诉，应当由批准处分的党委或者纪检机关受理；需要复议复查的，由纪检机关相关负责人批准后受理。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申诉办理部门成立复查组，调阅原案案卷，必要时可以调查取证，经集体研究后，提出办理意见，报纪检机关相关负责人批准或者纪委常委会会议研究决定，作出复议复查决定。决定应当告知申诉人，抄送相关单位，并在一定范围内宣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坚持复议复查与审查审理分离，原案审查、审理人员不得参与复议复查。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复议复查工作应当在90日内办结。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第八章 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第四十五条 纪检机关应当严格依照《中国共产党党内监督条例》，强化自我监督，健全内控机制，并自觉接受党内监督、社会监督、群众监督，确保权力受到严格约束。</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纪检机关应当严格干部准入制度，严把政治安全关，监督执纪人员必须对党忠诚、忠于职守、敢于担当、严守纪律，具备履行职责的基本条件。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纪检机关应当加强对监督执纪工作的领导，严格教育、管理、监督，切实履行自身建设主体责任。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审查组应当设立临时党支部，加强对审查组成员的教育监督，开展政策理论学习，做好思想政治工作，及时发现问题、进行批评纠正，发挥战斗堡垒作用。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第四十六条 对纪检干部打听案情、过问案件、说情干预的，受请托人应当向审查组组长、执纪审查部门主要负责人报告并登记备案。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发现审查组成员未经批准接触被审查人、涉案人员及其特定关系人，或者存在交往情形的，应当及时向审查组组长、执纪审查部门主要负责人直至纪检机关主要负责人报告并登记备案。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第四十七条 严格执行回避制度。审查审理人员是被审查人或者检举人近亲属、主要证人、利害关系人，或者存在其他可能影响公正审查审理情形的，不得参与相关审查审理工作，应当主动申请回避，被审查人、检举人及其他有关人员也有权要求其回避。选用借调人员、看护人员、审查场所，应当严格执行回避制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第四十八条 审查组需要借调人员的，一般应从审查人才库抽选，由纪检机关组织部门办理手续，实行一案一借，不得连续多次借调。加强对借调人员的管理监督，借调结束后由审查组写出鉴定。借调单位和领导干部不得干预借调人员岗位调整、职务晋升等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第四十九条 严格执行保密制度，控制审查工作事项知悉范围和时间，不准私自留存、隐匿、查阅、摘抄、复制、携带问题线索和涉案资料，严禁泄露审查工作情况。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审查组成员工作期间，应当使用专用手机、电脑、电子设备和存储介质，实行编号管理，审查工作结束后收回检查。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汇报案情、传递审查材料应当使用加密设施，携带案卷材料应当专人专车、卷不离身。</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第五十条 纪检机关涉及监督执纪秘密人员离岗离职后，应当遵守脱密期管理规定，严格履行保密义务，不得泄露相关秘密。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监督执纪人员辞职、退休3年内，不得从事与纪律检查和司法工作相关联、可能发生利益冲突的职业。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第五十一条 在监督执纪过程中，对谈话对象检举揭发与本案不直接相关人员并属于按程序应当报纪检机关主要负责人的问题线索，应当由其本人书写，不以问答、制作笔录方式记载，密封后交由部门主要负责人径送本机关主要负责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第五十二条 执纪审查部门主要负责人、审查组组长是执纪审查安全第一责任人，审查组应当指定专人担任安全员。被审查人发生安全事故的，应当在24小时内逐级上报至中央纪律检查委员会，及时做好舆论引导。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发生严重安全事故的，省级纪检机关主要负责人应当向中央纪律检查委员会作出检讨，并予以通报、严肃问责。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案件监督管理部门应当开展经常性检查和不定期抽查，发现问题及时报告并督促整改。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第五十三条 对纪检干部越权接触相关地区、部门、单位党委（党组）负责人，私存线索、跑风漏气、违反安全保密规定，接受请托、干预审查、以案谋私、办人情案，以违规违法方式收集证据，截留挪用、侵占私分涉案款物，接受宴请和财物等违纪行为，依照《中国共产党纪律处分条例》严肃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第五十四条 开展“一案双查”，对审查结束后发现立案依据不充分或者失实，案件处置出现重大失误，纪检干部严重违纪的，既追究直接责任，还应当严肃追究有关领导人员责任。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第九章 附 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第五十五条 各省、自治区、直辖市纪委可以根据本规则，结合工作实际，制定实施办法。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中央军事委员会纪律检查委员会可以根据本规则，制定相关规定。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纪委派驻纪检组（派出纪检机构），国有企事业单位纪检机构，应当结合实际执行本规则。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第五十六条 本规则由中央纪律检查委员会负责解释。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　　第五十七条 本规则自发布之日起施行。此前发布的有关纪检机关监督执纪工作的规定，凡与本规则不一致的，按照本规则执行。</w:t>
      </w:r>
    </w:p>
    <w:p>
      <w:pPr>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ind w:firstLine="560"/>
        <w:rPr>
          <w:rFonts w:hint="eastAsia" w:ascii="仿宋" w:hAnsi="仿宋" w:eastAsia="仿宋" w:cs="仿宋"/>
          <w:color w:val="000000" w:themeColor="text1"/>
          <w:sz w:val="28"/>
          <w:szCs w:val="28"/>
          <w:lang w:val="en-US" w:eastAsia="zh-CN"/>
          <w14:textFill>
            <w14:solidFill>
              <w14:schemeClr w14:val="tx1"/>
            </w14:solidFill>
          </w14:textFill>
        </w:rPr>
      </w:pPr>
    </w:p>
    <w:sectPr>
      <w:headerReference r:id="rId3" w:type="default"/>
      <w:footerReference r:id="rId4" w:type="default"/>
      <w:pgSz w:w="11906" w:h="16838"/>
      <w:pgMar w:top="1985" w:right="1531" w:bottom="141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ight="210" w:rightChars="100"/>
      <w:jc w:val="right"/>
      <w:rPr>
        <w:rFonts w:hint="eastAsia"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ind w:left="210" w:leftChars="100" w:right="210" w:rightChars="100"/>
                            <w:jc w:val="right"/>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- 2 -</w:t>
                          </w:r>
                          <w:r>
                            <w:rPr>
                              <w:rFonts w:ascii="宋体" w:hAnsi="宋体" w:eastAsia="宋体"/>
                              <w:kern w:val="0"/>
                              <w:sz w:val="28"/>
                              <w:szCs w:val="21"/>
                            </w:rPr>
                            <w:fldChar w:fldCharType="end"/>
                          </w:r>
                          <w:r>
                            <w:rPr>
                              <w:rFonts w:ascii="宋体" w:hAnsi="宋体" w:eastAsia="宋体"/>
                              <w:kern w:val="0"/>
                              <w:sz w:val="28"/>
                              <w:szCs w:val="21"/>
                            </w:rPr>
                            <w:t xml:space="preserve"> </w:t>
                          </w:r>
                          <w:r>
                            <w:rPr>
                              <w:rFonts w:hint="eastAsia" w:ascii="宋体" w:hAnsi="宋体" w:eastAsia="宋体"/>
                              <w:kern w:val="0"/>
                              <w:sz w:val="28"/>
                              <w:szCs w:val="21"/>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7"/>
                      <w:ind w:left="210" w:leftChars="100" w:right="210" w:rightChars="100"/>
                      <w:jc w:val="right"/>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- 2 -</w:t>
                    </w:r>
                    <w:r>
                      <w:rPr>
                        <w:rFonts w:ascii="宋体" w:hAnsi="宋体" w:eastAsia="宋体"/>
                        <w:kern w:val="0"/>
                        <w:sz w:val="28"/>
                        <w:szCs w:val="21"/>
                      </w:rPr>
                      <w:fldChar w:fldCharType="end"/>
                    </w:r>
                    <w:r>
                      <w:rPr>
                        <w:rFonts w:ascii="宋体" w:hAnsi="宋体" w:eastAsia="宋体"/>
                        <w:kern w:val="0"/>
                        <w:sz w:val="28"/>
                        <w:szCs w:val="21"/>
                      </w:rPr>
                      <w:t xml:space="preserve"> </w:t>
                    </w:r>
                    <w:r>
                      <w:rPr>
                        <w:rFonts w:hint="eastAsia" w:ascii="宋体" w:hAnsi="宋体" w:eastAsia="宋体"/>
                        <w:kern w:val="0"/>
                        <w:sz w:val="28"/>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B6E9C"/>
    <w:rsid w:val="0011731D"/>
    <w:rsid w:val="001632CB"/>
    <w:rsid w:val="002232D7"/>
    <w:rsid w:val="00455DF8"/>
    <w:rsid w:val="004E3635"/>
    <w:rsid w:val="00B53F0D"/>
    <w:rsid w:val="00C00B4C"/>
    <w:rsid w:val="014E39CE"/>
    <w:rsid w:val="01557DCE"/>
    <w:rsid w:val="01766C77"/>
    <w:rsid w:val="01BB7AE9"/>
    <w:rsid w:val="026D7DC8"/>
    <w:rsid w:val="02814630"/>
    <w:rsid w:val="02A44A0E"/>
    <w:rsid w:val="032A3324"/>
    <w:rsid w:val="040E3FBB"/>
    <w:rsid w:val="0498122B"/>
    <w:rsid w:val="04CA5315"/>
    <w:rsid w:val="04D1784F"/>
    <w:rsid w:val="05064F2D"/>
    <w:rsid w:val="05DE7C71"/>
    <w:rsid w:val="0686141B"/>
    <w:rsid w:val="06D023C5"/>
    <w:rsid w:val="076267AB"/>
    <w:rsid w:val="078203BB"/>
    <w:rsid w:val="07976140"/>
    <w:rsid w:val="09984F6C"/>
    <w:rsid w:val="0A3B4206"/>
    <w:rsid w:val="0A843058"/>
    <w:rsid w:val="0A854737"/>
    <w:rsid w:val="0AA62795"/>
    <w:rsid w:val="0ADC3E63"/>
    <w:rsid w:val="0B06254D"/>
    <w:rsid w:val="0B695668"/>
    <w:rsid w:val="0BA80089"/>
    <w:rsid w:val="0C0F6E16"/>
    <w:rsid w:val="0C820547"/>
    <w:rsid w:val="0CBF0E23"/>
    <w:rsid w:val="0CD6633B"/>
    <w:rsid w:val="0CF50374"/>
    <w:rsid w:val="0E8554D4"/>
    <w:rsid w:val="0EC125B9"/>
    <w:rsid w:val="0F035885"/>
    <w:rsid w:val="0F6301D5"/>
    <w:rsid w:val="0FE4728C"/>
    <w:rsid w:val="101323C0"/>
    <w:rsid w:val="103617BF"/>
    <w:rsid w:val="105F6217"/>
    <w:rsid w:val="10767599"/>
    <w:rsid w:val="10D91E78"/>
    <w:rsid w:val="10F02840"/>
    <w:rsid w:val="110204D0"/>
    <w:rsid w:val="11BC20BF"/>
    <w:rsid w:val="11DB353F"/>
    <w:rsid w:val="11FE2456"/>
    <w:rsid w:val="12253B29"/>
    <w:rsid w:val="13C36E7F"/>
    <w:rsid w:val="13CA3406"/>
    <w:rsid w:val="13EA5F33"/>
    <w:rsid w:val="13FE4108"/>
    <w:rsid w:val="142A3F3E"/>
    <w:rsid w:val="14891DB3"/>
    <w:rsid w:val="14E13434"/>
    <w:rsid w:val="14FB137D"/>
    <w:rsid w:val="1604150F"/>
    <w:rsid w:val="168652B8"/>
    <w:rsid w:val="16F6056D"/>
    <w:rsid w:val="170241EC"/>
    <w:rsid w:val="172671E0"/>
    <w:rsid w:val="176558B8"/>
    <w:rsid w:val="18D6206B"/>
    <w:rsid w:val="1AC720AF"/>
    <w:rsid w:val="1B1E3A62"/>
    <w:rsid w:val="1B331AB4"/>
    <w:rsid w:val="1BAB579E"/>
    <w:rsid w:val="1BD4353C"/>
    <w:rsid w:val="1BEA1582"/>
    <w:rsid w:val="1C500892"/>
    <w:rsid w:val="1CD540E6"/>
    <w:rsid w:val="1D607CDA"/>
    <w:rsid w:val="1D7018F1"/>
    <w:rsid w:val="1D7875E4"/>
    <w:rsid w:val="1D8661B0"/>
    <w:rsid w:val="1E7D6B5F"/>
    <w:rsid w:val="1EAA1DB9"/>
    <w:rsid w:val="1F241326"/>
    <w:rsid w:val="1FAE715E"/>
    <w:rsid w:val="1FBC5FEE"/>
    <w:rsid w:val="20116223"/>
    <w:rsid w:val="20372566"/>
    <w:rsid w:val="205222BA"/>
    <w:rsid w:val="209B3641"/>
    <w:rsid w:val="21292401"/>
    <w:rsid w:val="22F1668D"/>
    <w:rsid w:val="23550E61"/>
    <w:rsid w:val="23B83621"/>
    <w:rsid w:val="23B83D5E"/>
    <w:rsid w:val="24471A51"/>
    <w:rsid w:val="245606D9"/>
    <w:rsid w:val="24F57E01"/>
    <w:rsid w:val="250D79CF"/>
    <w:rsid w:val="25C10136"/>
    <w:rsid w:val="263C19C5"/>
    <w:rsid w:val="26A53E61"/>
    <w:rsid w:val="27263236"/>
    <w:rsid w:val="27A23B37"/>
    <w:rsid w:val="27BA0E4C"/>
    <w:rsid w:val="27BC7907"/>
    <w:rsid w:val="282266AB"/>
    <w:rsid w:val="287C60D6"/>
    <w:rsid w:val="2886663A"/>
    <w:rsid w:val="28B3317D"/>
    <w:rsid w:val="28C86871"/>
    <w:rsid w:val="28EE07D5"/>
    <w:rsid w:val="293F3328"/>
    <w:rsid w:val="29834F22"/>
    <w:rsid w:val="2A1A1B3A"/>
    <w:rsid w:val="2AC954C4"/>
    <w:rsid w:val="2AFA7B33"/>
    <w:rsid w:val="2AFE39A5"/>
    <w:rsid w:val="2B597F39"/>
    <w:rsid w:val="2C0E5ABF"/>
    <w:rsid w:val="2C986B47"/>
    <w:rsid w:val="2CF61AAF"/>
    <w:rsid w:val="2CFF7008"/>
    <w:rsid w:val="2E40471D"/>
    <w:rsid w:val="2E4E738B"/>
    <w:rsid w:val="2E5E7D6E"/>
    <w:rsid w:val="2E73550A"/>
    <w:rsid w:val="2EB4506E"/>
    <w:rsid w:val="2ED056B5"/>
    <w:rsid w:val="2F1035DA"/>
    <w:rsid w:val="2FB93E89"/>
    <w:rsid w:val="2FD33AEF"/>
    <w:rsid w:val="2FF37734"/>
    <w:rsid w:val="307B1C80"/>
    <w:rsid w:val="30C374C6"/>
    <w:rsid w:val="30ED3FE7"/>
    <w:rsid w:val="314E4EFC"/>
    <w:rsid w:val="31DD23A2"/>
    <w:rsid w:val="31F56FD7"/>
    <w:rsid w:val="321A2076"/>
    <w:rsid w:val="324C73C2"/>
    <w:rsid w:val="332671C7"/>
    <w:rsid w:val="33337953"/>
    <w:rsid w:val="33787744"/>
    <w:rsid w:val="343B15B8"/>
    <w:rsid w:val="34596BB8"/>
    <w:rsid w:val="348343AB"/>
    <w:rsid w:val="34B2374D"/>
    <w:rsid w:val="34D53729"/>
    <w:rsid w:val="35E40F03"/>
    <w:rsid w:val="367E00DB"/>
    <w:rsid w:val="368820FA"/>
    <w:rsid w:val="36ED03B7"/>
    <w:rsid w:val="37174C1D"/>
    <w:rsid w:val="372B6588"/>
    <w:rsid w:val="377E2374"/>
    <w:rsid w:val="38395B00"/>
    <w:rsid w:val="38F14E28"/>
    <w:rsid w:val="39662A9B"/>
    <w:rsid w:val="396C60AA"/>
    <w:rsid w:val="3A1A247D"/>
    <w:rsid w:val="3AB11D17"/>
    <w:rsid w:val="3B1B6E9C"/>
    <w:rsid w:val="3B437F68"/>
    <w:rsid w:val="3BE3026E"/>
    <w:rsid w:val="3C1A0983"/>
    <w:rsid w:val="3CA75A0A"/>
    <w:rsid w:val="3CEC77E4"/>
    <w:rsid w:val="3D661B6C"/>
    <w:rsid w:val="3D9D5967"/>
    <w:rsid w:val="3E6D1100"/>
    <w:rsid w:val="3E6F4C98"/>
    <w:rsid w:val="3E86135C"/>
    <w:rsid w:val="3F1F127C"/>
    <w:rsid w:val="3F6850A3"/>
    <w:rsid w:val="3F6C6FA3"/>
    <w:rsid w:val="3F8F5872"/>
    <w:rsid w:val="3FA06443"/>
    <w:rsid w:val="3FD30E94"/>
    <w:rsid w:val="401B0F68"/>
    <w:rsid w:val="4053083D"/>
    <w:rsid w:val="406E40E7"/>
    <w:rsid w:val="43A4586F"/>
    <w:rsid w:val="44566870"/>
    <w:rsid w:val="44BF2DB3"/>
    <w:rsid w:val="44C0302F"/>
    <w:rsid w:val="451C0321"/>
    <w:rsid w:val="45490FE4"/>
    <w:rsid w:val="45806598"/>
    <w:rsid w:val="45867102"/>
    <w:rsid w:val="45B414A1"/>
    <w:rsid w:val="45DA2A13"/>
    <w:rsid w:val="45DF6F43"/>
    <w:rsid w:val="460819C8"/>
    <w:rsid w:val="478E7A8D"/>
    <w:rsid w:val="47D64236"/>
    <w:rsid w:val="47DF38EF"/>
    <w:rsid w:val="4809687A"/>
    <w:rsid w:val="481C6818"/>
    <w:rsid w:val="48D23E27"/>
    <w:rsid w:val="4909466F"/>
    <w:rsid w:val="494A06BC"/>
    <w:rsid w:val="4997556B"/>
    <w:rsid w:val="499A214F"/>
    <w:rsid w:val="49A403E5"/>
    <w:rsid w:val="49A55E35"/>
    <w:rsid w:val="4A0E3BA0"/>
    <w:rsid w:val="4A370667"/>
    <w:rsid w:val="4A5E47F4"/>
    <w:rsid w:val="4ADE5F66"/>
    <w:rsid w:val="4B117866"/>
    <w:rsid w:val="4B5F6E3B"/>
    <w:rsid w:val="4C8B47B8"/>
    <w:rsid w:val="4CB93D38"/>
    <w:rsid w:val="4D551A5D"/>
    <w:rsid w:val="4D815100"/>
    <w:rsid w:val="4DB26BD4"/>
    <w:rsid w:val="4EC07F4A"/>
    <w:rsid w:val="4ECF4179"/>
    <w:rsid w:val="4EE84528"/>
    <w:rsid w:val="4F8F6D19"/>
    <w:rsid w:val="4F900AC3"/>
    <w:rsid w:val="4F9753B0"/>
    <w:rsid w:val="4F9F2ADD"/>
    <w:rsid w:val="4FEF0DCA"/>
    <w:rsid w:val="502847A8"/>
    <w:rsid w:val="507774B1"/>
    <w:rsid w:val="50A63BFA"/>
    <w:rsid w:val="526478DD"/>
    <w:rsid w:val="526754A5"/>
    <w:rsid w:val="52722D2B"/>
    <w:rsid w:val="53087D8E"/>
    <w:rsid w:val="537D743E"/>
    <w:rsid w:val="53AE1C57"/>
    <w:rsid w:val="53FA3729"/>
    <w:rsid w:val="54193B2A"/>
    <w:rsid w:val="541F46C5"/>
    <w:rsid w:val="54EF6B1F"/>
    <w:rsid w:val="55440860"/>
    <w:rsid w:val="557123D4"/>
    <w:rsid w:val="55872AA8"/>
    <w:rsid w:val="55C92CD1"/>
    <w:rsid w:val="568220D6"/>
    <w:rsid w:val="56FA018A"/>
    <w:rsid w:val="57740B4D"/>
    <w:rsid w:val="57F20B25"/>
    <w:rsid w:val="5804338B"/>
    <w:rsid w:val="581D32F0"/>
    <w:rsid w:val="583D4554"/>
    <w:rsid w:val="58796CFE"/>
    <w:rsid w:val="59864AA2"/>
    <w:rsid w:val="59BD014B"/>
    <w:rsid w:val="59D430AF"/>
    <w:rsid w:val="59FB3F6A"/>
    <w:rsid w:val="5A272E9E"/>
    <w:rsid w:val="5A593362"/>
    <w:rsid w:val="5A8827BC"/>
    <w:rsid w:val="5A8F285D"/>
    <w:rsid w:val="5A931D02"/>
    <w:rsid w:val="5ABB1ED5"/>
    <w:rsid w:val="5B884F20"/>
    <w:rsid w:val="5B900E55"/>
    <w:rsid w:val="5BCD7B3C"/>
    <w:rsid w:val="5C0D0A87"/>
    <w:rsid w:val="5CAC5EB2"/>
    <w:rsid w:val="5D3C08B5"/>
    <w:rsid w:val="5DDD5928"/>
    <w:rsid w:val="5DE35C9F"/>
    <w:rsid w:val="5E820CC1"/>
    <w:rsid w:val="5E9D4E35"/>
    <w:rsid w:val="5FA90007"/>
    <w:rsid w:val="5FCA647C"/>
    <w:rsid w:val="60115387"/>
    <w:rsid w:val="60506E5B"/>
    <w:rsid w:val="60BE6CDE"/>
    <w:rsid w:val="60DA6FAB"/>
    <w:rsid w:val="60FD0558"/>
    <w:rsid w:val="60FE1D78"/>
    <w:rsid w:val="61613688"/>
    <w:rsid w:val="621F1923"/>
    <w:rsid w:val="6223333C"/>
    <w:rsid w:val="622F7FDC"/>
    <w:rsid w:val="62995858"/>
    <w:rsid w:val="629F01F7"/>
    <w:rsid w:val="62C36423"/>
    <w:rsid w:val="63025B0A"/>
    <w:rsid w:val="633F5CE8"/>
    <w:rsid w:val="634729C2"/>
    <w:rsid w:val="635D4088"/>
    <w:rsid w:val="645C325D"/>
    <w:rsid w:val="64A64225"/>
    <w:rsid w:val="64DD2956"/>
    <w:rsid w:val="64EC5F32"/>
    <w:rsid w:val="65B9236D"/>
    <w:rsid w:val="65DC1D9F"/>
    <w:rsid w:val="660324E5"/>
    <w:rsid w:val="66196B40"/>
    <w:rsid w:val="66440D50"/>
    <w:rsid w:val="66BC5476"/>
    <w:rsid w:val="68335FEA"/>
    <w:rsid w:val="688A37E6"/>
    <w:rsid w:val="68AC2EBB"/>
    <w:rsid w:val="68E8686F"/>
    <w:rsid w:val="69315F07"/>
    <w:rsid w:val="693575BF"/>
    <w:rsid w:val="694D2556"/>
    <w:rsid w:val="69866B92"/>
    <w:rsid w:val="69B93C9E"/>
    <w:rsid w:val="69EC79C9"/>
    <w:rsid w:val="6A4364FE"/>
    <w:rsid w:val="6AAF71DB"/>
    <w:rsid w:val="6B3D4780"/>
    <w:rsid w:val="6B9C7382"/>
    <w:rsid w:val="6C221127"/>
    <w:rsid w:val="6C3B006B"/>
    <w:rsid w:val="6D211F5E"/>
    <w:rsid w:val="6DA30A10"/>
    <w:rsid w:val="6DC823B8"/>
    <w:rsid w:val="6E4238F3"/>
    <w:rsid w:val="6E436F0A"/>
    <w:rsid w:val="6F8A4F91"/>
    <w:rsid w:val="6F8C620B"/>
    <w:rsid w:val="6FE53597"/>
    <w:rsid w:val="6FF263EB"/>
    <w:rsid w:val="700940D0"/>
    <w:rsid w:val="70344A92"/>
    <w:rsid w:val="70DB6670"/>
    <w:rsid w:val="713E12C8"/>
    <w:rsid w:val="71540AEE"/>
    <w:rsid w:val="71AA2191"/>
    <w:rsid w:val="71C4515F"/>
    <w:rsid w:val="71C60E7F"/>
    <w:rsid w:val="72636AA2"/>
    <w:rsid w:val="73151B29"/>
    <w:rsid w:val="739B5FF6"/>
    <w:rsid w:val="73B22289"/>
    <w:rsid w:val="73B40940"/>
    <w:rsid w:val="74987821"/>
    <w:rsid w:val="756836EC"/>
    <w:rsid w:val="759915D6"/>
    <w:rsid w:val="75DF3806"/>
    <w:rsid w:val="75F723E5"/>
    <w:rsid w:val="764E052F"/>
    <w:rsid w:val="7661256C"/>
    <w:rsid w:val="769547EE"/>
    <w:rsid w:val="76CD68AD"/>
    <w:rsid w:val="77675552"/>
    <w:rsid w:val="776B1FED"/>
    <w:rsid w:val="77C56B8F"/>
    <w:rsid w:val="780C558C"/>
    <w:rsid w:val="782A2E0A"/>
    <w:rsid w:val="784524DB"/>
    <w:rsid w:val="789623F2"/>
    <w:rsid w:val="78F5404B"/>
    <w:rsid w:val="792A68F2"/>
    <w:rsid w:val="7ABE2754"/>
    <w:rsid w:val="7AFD6EBA"/>
    <w:rsid w:val="7B0246A2"/>
    <w:rsid w:val="7C0907F4"/>
    <w:rsid w:val="7C4101D0"/>
    <w:rsid w:val="7D06169C"/>
    <w:rsid w:val="7D1A21B1"/>
    <w:rsid w:val="7D5C26CA"/>
    <w:rsid w:val="7E644521"/>
    <w:rsid w:val="7E804F74"/>
    <w:rsid w:val="7EC314D0"/>
    <w:rsid w:val="7F7F12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link w:val="12"/>
    <w:semiHidden/>
    <w:qFormat/>
    <w:uiPriority w:val="0"/>
    <w:rPr>
      <w:szCs w:val="21"/>
    </w:rPr>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qFormat/>
    <w:uiPriority w:val="0"/>
    <w:pPr>
      <w:suppressAutoHyphens/>
      <w:spacing w:after="283" w:line="360" w:lineRule="auto"/>
      <w:jc w:val="left"/>
    </w:pPr>
    <w:rPr>
      <w:rFonts w:ascii="宋体" w:hAnsi="宋体" w:cs="宋体"/>
      <w:kern w:val="0"/>
      <w:sz w:val="24"/>
      <w:szCs w:val="24"/>
      <w:lang w:eastAsia="hi-IN" w:bidi="hi-I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jc w:val="left"/>
    </w:pPr>
    <w:rPr>
      <w:rFonts w:ascii="宋体" w:hAnsi="宋体" w:cs="宋体"/>
      <w:kern w:val="0"/>
      <w:sz w:val="24"/>
    </w:rPr>
  </w:style>
  <w:style w:type="paragraph" w:customStyle="1" w:styleId="12">
    <w:name w:val="默认段落字体 Para Char Char Char Char"/>
    <w:basedOn w:val="1"/>
    <w:link w:val="11"/>
    <w:qFormat/>
    <w:uiPriority w:val="0"/>
    <w:rPr>
      <w:szCs w:val="21"/>
    </w:rPr>
  </w:style>
  <w:style w:type="character" w:styleId="13">
    <w:name w:val="Strong"/>
    <w:basedOn w:val="11"/>
    <w:qFormat/>
    <w:uiPriority w:val="0"/>
    <w:rPr>
      <w:b/>
    </w:rPr>
  </w:style>
  <w:style w:type="character" w:styleId="14">
    <w:name w:val="page number"/>
    <w:basedOn w:val="11"/>
    <w:qFormat/>
    <w:uiPriority w:val="0"/>
    <w:rPr>
      <w:rFonts w:cs="Times New Roman"/>
    </w:rPr>
  </w:style>
  <w:style w:type="character" w:styleId="15">
    <w:name w:val="FollowedHyperlink"/>
    <w:basedOn w:val="11"/>
    <w:qFormat/>
    <w:uiPriority w:val="0"/>
    <w:rPr>
      <w:color w:val="000000"/>
      <w:u w:val="none"/>
    </w:rPr>
  </w:style>
  <w:style w:type="character" w:styleId="16">
    <w:name w:val="Emphasis"/>
    <w:basedOn w:val="11"/>
    <w:qFormat/>
    <w:uiPriority w:val="0"/>
    <w:rPr>
      <w:i/>
    </w:rPr>
  </w:style>
  <w:style w:type="character" w:styleId="17">
    <w:name w:val="Hyperlink"/>
    <w:basedOn w:val="11"/>
    <w:qFormat/>
    <w:uiPriority w:val="0"/>
    <w:rPr>
      <w:color w:val="000000"/>
      <w:u w:val="non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xicms_pagebox_num"/>
    <w:basedOn w:val="11"/>
    <w:qFormat/>
    <w:uiPriority w:val="0"/>
    <w:rPr>
      <w:color w:val="929292"/>
      <w:bdr w:val="single" w:color="929292" w:sz="6" w:space="0"/>
    </w:rPr>
  </w:style>
  <w:style w:type="character" w:customStyle="1" w:styleId="21">
    <w:name w:val="xicms_pagebox_num_nonce"/>
    <w:basedOn w:val="11"/>
    <w:qFormat/>
    <w:uiPriority w:val="0"/>
    <w:rPr>
      <w:b/>
      <w:color w:val="FFFFFF"/>
      <w:bdr w:val="single" w:color="000080" w:sz="6" w:space="0"/>
      <w:shd w:val="clear" w:fill="2E6AB1"/>
    </w:rPr>
  </w:style>
  <w:style w:type="paragraph" w:customStyle="1" w:styleId="22">
    <w:name w:val="样式10"/>
    <w:basedOn w:val="1"/>
    <w:qFormat/>
    <w:uiPriority w:val="0"/>
    <w:pPr>
      <w:spacing w:line="540" w:lineRule="exact"/>
      <w:ind w:firstLine="872" w:firstLineChars="200"/>
    </w:pPr>
    <w:rPr>
      <w:rFonts w:ascii="Times New Roman" w:hAnsi="Times New Roman"/>
    </w:rPr>
  </w:style>
  <w:style w:type="character" w:customStyle="1" w:styleId="23">
    <w:name w:val="s1"/>
    <w:basedOn w:val="11"/>
    <w:qFormat/>
    <w:uiPriority w:val="0"/>
    <w:rPr>
      <w:b/>
      <w:color w:val="D2140B"/>
      <w:sz w:val="31"/>
      <w:szCs w:val="31"/>
    </w:rPr>
  </w:style>
  <w:style w:type="character" w:customStyle="1" w:styleId="24">
    <w:name w:val="s2"/>
    <w:basedOn w:val="11"/>
    <w:qFormat/>
    <w:uiPriority w:val="0"/>
    <w:rPr>
      <w:b/>
      <w:color w:val="3D3D3D"/>
      <w:spacing w:val="45"/>
      <w:sz w:val="24"/>
      <w:szCs w:val="24"/>
    </w:r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List Paragraph1"/>
    <w:basedOn w:val="1"/>
    <w:qFormat/>
    <w:uiPriority w:val="99"/>
    <w:pPr>
      <w:widowControl/>
      <w:adjustRightInd w:val="0"/>
      <w:snapToGrid w:val="0"/>
      <w:spacing w:after="200"/>
      <w:ind w:firstLine="420" w:firstLineChars="200"/>
      <w:jc w:val="left"/>
    </w:pPr>
    <w:rPr>
      <w:rFonts w:ascii="Tahoma" w:hAnsi="Tahoma" w:eastAsia="微软雅黑" w:cs="Tahoma"/>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2017-06-07T06:48:00Z</dcterms:created>
  <dc:creator>Administrator</dc:creator>
  <cp:lastModifiedBy>QYW</cp:lastModifiedBy>
  <cp:lastPrinted>2018-02-11T23:55:00Z</cp:lastPrinted>
  <dcterms:modified xsi:type="dcterms:W3CDTF">2019-03-20T03:00:19Z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