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ascii="黑体" w:hAnsi="宋体" w:eastAsia="黑体" w:cs="黑体"/>
          <w:b/>
          <w:bCs/>
          <w:i w:val="0"/>
          <w:iCs w:val="0"/>
          <w:caps w:val="0"/>
          <w:color w:val="FF0000"/>
          <w:spacing w:val="80"/>
          <w:sz w:val="84"/>
          <w:szCs w:val="84"/>
          <w:shd w:val="clear" w:color="auto" w:fill="FFFFFF"/>
        </w:rPr>
        <w:t>平罗检察理论调研</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b/>
          <w:bCs/>
          <w:i w:val="0"/>
          <w:iCs w:val="0"/>
          <w:caps w:val="0"/>
          <w:color w:val="FF0000"/>
          <w:spacing w:val="0"/>
          <w:sz w:val="32"/>
          <w:szCs w:val="32"/>
          <w:shd w:val="clear" w:color="auto" w:fill="FFFFFF"/>
        </w:rPr>
        <w:t>第</w:t>
      </w:r>
      <w:r>
        <w:rPr>
          <w:rFonts w:hint="eastAsia" w:ascii="黑体" w:hAnsi="宋体" w:eastAsia="黑体" w:cs="黑体"/>
          <w:b/>
          <w:bCs/>
          <w:i w:val="0"/>
          <w:iCs w:val="0"/>
          <w:caps w:val="0"/>
          <w:color w:val="FF0000"/>
          <w:spacing w:val="0"/>
          <w:sz w:val="32"/>
          <w:szCs w:val="32"/>
          <w:shd w:val="clear" w:color="auto" w:fill="FFFFFF"/>
          <w:lang w:val="en-US" w:eastAsia="zh-CN"/>
        </w:rPr>
        <w:t>2</w:t>
      </w:r>
      <w:r>
        <w:rPr>
          <w:rFonts w:hint="eastAsia" w:ascii="黑体" w:hAnsi="宋体" w:eastAsia="黑体" w:cs="黑体"/>
          <w:b/>
          <w:bCs/>
          <w:i w:val="0"/>
          <w:iCs w:val="0"/>
          <w:caps w:val="0"/>
          <w:color w:val="FF0000"/>
          <w:spacing w:val="0"/>
          <w:sz w:val="32"/>
          <w:szCs w:val="32"/>
          <w:shd w:val="clear" w:color="auto" w:fill="FFFFFF"/>
        </w:rPr>
        <w:t>1期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ascii="仿宋" w:hAnsi="仿宋" w:eastAsia="仿宋" w:cs="仿宋"/>
          <w:i w:val="0"/>
          <w:iCs w:val="0"/>
          <w:caps w:val="0"/>
          <w:color w:val="000000"/>
          <w:spacing w:val="-2"/>
          <w:sz w:val="32"/>
          <w:szCs w:val="32"/>
          <w:u w:val="single"/>
          <w:shd w:val="clear" w:color="auto" w:fill="FFFFFF"/>
        </w:rPr>
        <w:t>平罗县人民检察院编</w:t>
      </w:r>
      <w:r>
        <w:rPr>
          <w:rFonts w:hint="eastAsia" w:ascii="仿宋" w:hAnsi="仿宋" w:eastAsia="仿宋" w:cs="仿宋"/>
          <w:i w:val="0"/>
          <w:iCs w:val="0"/>
          <w:caps w:val="0"/>
          <w:color w:val="000000"/>
          <w:spacing w:val="-2"/>
          <w:sz w:val="32"/>
          <w:szCs w:val="32"/>
          <w:u w:val="single"/>
          <w:shd w:val="clear" w:color="auto" w:fill="FFFFFF"/>
        </w:rPr>
        <w:t>                 202</w:t>
      </w:r>
      <w:r>
        <w:rPr>
          <w:rFonts w:hint="eastAsia" w:ascii="仿宋" w:hAnsi="仿宋" w:eastAsia="仿宋" w:cs="仿宋"/>
          <w:i w:val="0"/>
          <w:iCs w:val="0"/>
          <w:caps w:val="0"/>
          <w:color w:val="000000"/>
          <w:spacing w:val="-2"/>
          <w:sz w:val="32"/>
          <w:szCs w:val="32"/>
          <w:u w:val="single"/>
          <w:shd w:val="clear" w:color="auto" w:fill="FFFFFF"/>
          <w:lang w:val="en-US" w:eastAsia="zh-CN"/>
        </w:rPr>
        <w:t>2</w:t>
      </w:r>
      <w:r>
        <w:rPr>
          <w:rFonts w:hint="eastAsia" w:ascii="仿宋" w:hAnsi="仿宋" w:eastAsia="仿宋" w:cs="仿宋"/>
          <w:i w:val="0"/>
          <w:iCs w:val="0"/>
          <w:caps w:val="0"/>
          <w:color w:val="000000"/>
          <w:spacing w:val="-2"/>
          <w:sz w:val="32"/>
          <w:szCs w:val="32"/>
          <w:u w:val="single"/>
          <w:shd w:val="clear" w:color="auto" w:fill="FFFFFF"/>
        </w:rPr>
        <w:t>年</w:t>
      </w:r>
      <w:r>
        <w:rPr>
          <w:rFonts w:hint="eastAsia" w:ascii="仿宋" w:hAnsi="仿宋" w:eastAsia="仿宋" w:cs="仿宋"/>
          <w:i w:val="0"/>
          <w:iCs w:val="0"/>
          <w:caps w:val="0"/>
          <w:color w:val="000000"/>
          <w:spacing w:val="-2"/>
          <w:sz w:val="32"/>
          <w:szCs w:val="32"/>
          <w:u w:val="single"/>
          <w:shd w:val="clear" w:color="auto" w:fill="FFFFFF"/>
          <w:lang w:val="en-US" w:eastAsia="zh-CN"/>
        </w:rPr>
        <w:t>7</w:t>
      </w:r>
      <w:r>
        <w:rPr>
          <w:rFonts w:hint="eastAsia" w:ascii="仿宋" w:hAnsi="仿宋" w:eastAsia="仿宋" w:cs="仿宋"/>
          <w:i w:val="0"/>
          <w:iCs w:val="0"/>
          <w:caps w:val="0"/>
          <w:color w:val="000000"/>
          <w:spacing w:val="-2"/>
          <w:sz w:val="32"/>
          <w:szCs w:val="32"/>
          <w:u w:val="single"/>
          <w:shd w:val="clear" w:color="auto" w:fill="FFFFFF"/>
        </w:rPr>
        <w:t>月1</w:t>
      </w:r>
      <w:r>
        <w:rPr>
          <w:rFonts w:hint="eastAsia" w:ascii="仿宋" w:hAnsi="仿宋" w:eastAsia="仿宋" w:cs="仿宋"/>
          <w:i w:val="0"/>
          <w:iCs w:val="0"/>
          <w:caps w:val="0"/>
          <w:color w:val="000000"/>
          <w:spacing w:val="-2"/>
          <w:sz w:val="32"/>
          <w:szCs w:val="32"/>
          <w:u w:val="single"/>
          <w:shd w:val="clear" w:color="auto" w:fill="FFFFFF"/>
          <w:lang w:val="en-US" w:eastAsia="zh-CN"/>
        </w:rPr>
        <w:t>9</w:t>
      </w:r>
      <w:r>
        <w:rPr>
          <w:rFonts w:hint="eastAsia" w:ascii="仿宋" w:hAnsi="仿宋" w:eastAsia="仿宋" w:cs="仿宋"/>
          <w:i w:val="0"/>
          <w:iCs w:val="0"/>
          <w:caps w:val="0"/>
          <w:color w:val="000000"/>
          <w:spacing w:val="-2"/>
          <w:sz w:val="32"/>
          <w:szCs w:val="32"/>
          <w:u w:val="single"/>
          <w:shd w:val="clear" w:color="auto" w:fill="FFFFFF"/>
        </w:rPr>
        <w:t>日</w:t>
      </w:r>
    </w:p>
    <w:p>
      <w:pPr>
        <w:widowControl/>
        <w:jc w:val="both"/>
        <w:rPr>
          <w:rFonts w:hint="eastAsia" w:ascii="黑体" w:hAnsi="黑体" w:eastAsia="黑体" w:cstheme="majorBidi"/>
          <w:b/>
          <w:bCs/>
          <w:sz w:val="32"/>
          <w:szCs w:val="32"/>
        </w:rPr>
      </w:pPr>
    </w:p>
    <w:p>
      <w:pPr>
        <w:widowControl/>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社区矫正对象重新犯罪防范研究</w:t>
      </w:r>
    </w:p>
    <w:p>
      <w:pPr>
        <w:widowControl/>
        <w:jc w:val="center"/>
        <w:rPr>
          <w:rFonts w:hint="eastAsia" w:ascii="仿宋" w:hAnsi="仿宋" w:eastAsia="仿宋" w:cs="仿宋"/>
          <w:b w:val="0"/>
          <w:bCs w:val="0"/>
          <w:sz w:val="32"/>
          <w:szCs w:val="32"/>
          <w:lang w:eastAsia="zh-CN"/>
        </w:rPr>
      </w:pPr>
    </w:p>
    <w:p>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赵德睿</w:t>
      </w:r>
      <w:r>
        <w:rPr>
          <w:rFonts w:hint="eastAsia" w:ascii="仿宋" w:hAnsi="仿宋" w:eastAsia="仿宋" w:cs="仿宋"/>
          <w:b w:val="0"/>
          <w:bCs w:val="0"/>
          <w:sz w:val="32"/>
          <w:szCs w:val="32"/>
          <w:lang w:val="en-US" w:eastAsia="zh-CN"/>
        </w:rPr>
        <w:t xml:space="preserve"> 王玲</w:t>
      </w:r>
      <w:r>
        <w:rPr>
          <w:rStyle w:val="21"/>
          <w:rFonts w:hint="eastAsia" w:ascii="仿宋" w:hAnsi="仿宋" w:eastAsia="仿宋" w:cs="仿宋"/>
          <w:b w:val="0"/>
          <w:bCs w:val="0"/>
          <w:sz w:val="32"/>
          <w:szCs w:val="32"/>
          <w:lang w:val="en-US" w:eastAsia="zh-CN"/>
        </w:rPr>
        <w:footnoteReference w:id="0"/>
      </w:r>
    </w:p>
    <w:p>
      <w:pPr>
        <w:widowControl/>
        <w:jc w:val="center"/>
        <w:rPr>
          <w:rFonts w:hint="eastAsia" w:ascii="仿宋" w:hAnsi="仿宋" w:eastAsia="仿宋" w:cs="仿宋"/>
          <w:b w:val="0"/>
          <w:bCs w:val="0"/>
          <w:sz w:val="32"/>
          <w:szCs w:val="32"/>
          <w:lang w:val="en-US" w:eastAsia="zh-CN"/>
        </w:rPr>
      </w:pPr>
    </w:p>
    <w:p>
      <w:pPr>
        <w:spacing w:line="380" w:lineRule="exact"/>
        <w:ind w:firstLine="640" w:firstLineChars="200"/>
        <w:rPr>
          <w:rFonts w:hint="eastAsia" w:ascii="仿宋" w:hAnsi="仿宋" w:eastAsia="仿宋" w:cs="仿宋"/>
          <w:sz w:val="32"/>
          <w:szCs w:val="32"/>
        </w:rPr>
      </w:pPr>
      <w:bookmarkStart w:id="0" w:name="_Toc13078"/>
      <w:r>
        <w:rPr>
          <w:rFonts w:hint="eastAsia" w:ascii="仿宋" w:hAnsi="仿宋" w:eastAsia="仿宋" w:cs="仿宋"/>
          <w:sz w:val="32"/>
          <w:szCs w:val="32"/>
        </w:rPr>
        <w:t>社区矫正制度是非监禁刑的一种形式。由于我国对于社区矫正的立法刚刚出台</w:t>
      </w:r>
      <w:r>
        <w:rPr>
          <w:rFonts w:hint="eastAsia" w:ascii="仿宋" w:hAnsi="仿宋" w:eastAsia="仿宋" w:cs="仿宋"/>
          <w:sz w:val="32"/>
          <w:szCs w:val="32"/>
          <w:lang w:eastAsia="zh-CN"/>
        </w:rPr>
        <w:t>不久</w:t>
      </w:r>
      <w:r>
        <w:rPr>
          <w:rFonts w:hint="eastAsia" w:ascii="仿宋" w:hAnsi="仿宋" w:eastAsia="仿宋" w:cs="仿宋"/>
          <w:sz w:val="32"/>
          <w:szCs w:val="32"/>
        </w:rPr>
        <w:t>，目前这些规定还不够完善，在实际操作中很容易暴露出漏洞，导致对社区矫正对象重新犯罪现象的遏制效果不太理想。社区矫正制度的不完善、社会的压力与家庭的冷漠、矫正对象自身的缺陷……种种原因使得一部分社区矫正对象再一次走入歧途。导致社区矫正对象重新犯罪的原因不胜枚举，在继续开展社区矫正工作之余，加强对矫正对象重新犯罪的防范刻不容缓。</w:t>
      </w:r>
    </w:p>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1" w:name="_Toc4975"/>
      <w:bookmarkStart w:id="2" w:name="_Toc26690"/>
      <w:bookmarkStart w:id="3" w:name="_Toc41160534"/>
      <w:r>
        <w:rPr>
          <w:rFonts w:hint="eastAsia" w:ascii="仿宋" w:hAnsi="仿宋" w:eastAsia="仿宋" w:cs="仿宋"/>
          <w:b/>
          <w:bCs/>
          <w:sz w:val="32"/>
          <w:szCs w:val="32"/>
        </w:rPr>
        <w:t>一、</w:t>
      </w:r>
      <w:bookmarkEnd w:id="0"/>
      <w:bookmarkEnd w:id="1"/>
      <w:bookmarkEnd w:id="2"/>
      <w:r>
        <w:rPr>
          <w:rFonts w:hint="eastAsia" w:ascii="仿宋" w:hAnsi="仿宋" w:eastAsia="仿宋" w:cs="仿宋"/>
          <w:b/>
          <w:bCs/>
          <w:sz w:val="32"/>
          <w:szCs w:val="32"/>
        </w:rPr>
        <w:t>社区矫正及</w:t>
      </w:r>
      <w:bookmarkStart w:id="4" w:name="_Hlk41082771"/>
      <w:r>
        <w:rPr>
          <w:rFonts w:hint="eastAsia" w:ascii="仿宋" w:hAnsi="仿宋" w:eastAsia="仿宋" w:cs="仿宋"/>
          <w:b/>
          <w:bCs/>
          <w:sz w:val="32"/>
          <w:szCs w:val="32"/>
        </w:rPr>
        <w:t>重新犯罪的</w:t>
      </w:r>
      <w:bookmarkEnd w:id="4"/>
      <w:r>
        <w:rPr>
          <w:rFonts w:hint="eastAsia" w:ascii="仿宋" w:hAnsi="仿宋" w:eastAsia="仿宋" w:cs="仿宋"/>
          <w:b/>
          <w:bCs/>
          <w:sz w:val="32"/>
          <w:szCs w:val="32"/>
        </w:rPr>
        <w:t>防范意义</w:t>
      </w:r>
      <w:bookmarkEnd w:id="3"/>
    </w:p>
    <w:p>
      <w:pPr>
        <w:ind w:firstLine="640" w:firstLineChars="200"/>
        <w:outlineLvl w:val="2"/>
        <w:rPr>
          <w:rFonts w:hint="eastAsia" w:ascii="仿宋" w:hAnsi="仿宋" w:eastAsia="仿宋" w:cs="仿宋"/>
          <w:sz w:val="32"/>
          <w:szCs w:val="32"/>
        </w:rPr>
      </w:pPr>
      <w:bookmarkStart w:id="5" w:name="_Toc8629"/>
      <w:bookmarkStart w:id="6" w:name="_Toc41160537"/>
      <w:r>
        <w:rPr>
          <w:rFonts w:hint="eastAsia" w:ascii="仿宋" w:hAnsi="仿宋" w:eastAsia="仿宋" w:cs="仿宋"/>
          <w:sz w:val="32"/>
          <w:szCs w:val="32"/>
        </w:rPr>
        <w:t>1、</w:t>
      </w:r>
      <w:bookmarkEnd w:id="5"/>
      <w:r>
        <w:rPr>
          <w:rFonts w:hint="eastAsia" w:ascii="仿宋" w:hAnsi="仿宋" w:eastAsia="仿宋" w:cs="仿宋"/>
          <w:sz w:val="32"/>
          <w:szCs w:val="32"/>
        </w:rPr>
        <w:t>为和谐社会的构建创造条件</w:t>
      </w:r>
      <w:bookmarkEnd w:id="6"/>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积极开展社区矫正对象重新犯罪的预防工作，有利于在全国范围内提高社区矫正制度的影响力，得到社会大众的认识和支持，借此为社区矫正工作的顺利开展提供更好的舆论环境。在我国积极开展社区矫正对象重新犯罪的防范工作，无疑</w:t>
      </w:r>
      <w:r>
        <w:rPr>
          <w:rFonts w:hint="eastAsia" w:ascii="仿宋" w:hAnsi="仿宋" w:eastAsia="仿宋" w:cs="仿宋"/>
          <w:sz w:val="32"/>
          <w:szCs w:val="32"/>
          <w:lang w:eastAsia="zh-CN"/>
        </w:rPr>
        <w:t>也</w:t>
      </w:r>
      <w:r>
        <w:rPr>
          <w:rFonts w:hint="eastAsia" w:ascii="仿宋" w:hAnsi="仿宋" w:eastAsia="仿宋" w:cs="仿宋"/>
          <w:sz w:val="32"/>
          <w:szCs w:val="32"/>
        </w:rPr>
        <w:t>是普法的另一种途径，而让社会大众了解重新犯罪的防范工作，可以让矫正对象在回归社会后更快地被接纳。对矫正对象重新犯罪的防范一方面可以保障社区矫正对象的权利，另一方面可以降低矫正对象的人身危险性和社会危害性，减少重新犯罪现象的发生，减少犯罪率，同时也可以有效地减少可能会威胁到社会安全的不安定因素，让人们切实感受到我国法制建设的不断完善，为和谐社会的构建创造条件。</w:t>
      </w:r>
    </w:p>
    <w:p>
      <w:pPr>
        <w:ind w:firstLine="640" w:firstLineChars="200"/>
        <w:outlineLvl w:val="2"/>
        <w:rPr>
          <w:rFonts w:hint="eastAsia" w:ascii="仿宋" w:hAnsi="仿宋" w:eastAsia="仿宋" w:cs="仿宋"/>
          <w:sz w:val="32"/>
          <w:szCs w:val="32"/>
        </w:rPr>
      </w:pPr>
      <w:bookmarkStart w:id="7" w:name="_Toc18005"/>
      <w:bookmarkStart w:id="8" w:name="_Toc41160539"/>
      <w:r>
        <w:rPr>
          <w:rFonts w:hint="eastAsia" w:ascii="仿宋" w:hAnsi="仿宋" w:eastAsia="仿宋" w:cs="仿宋"/>
          <w:sz w:val="32"/>
          <w:szCs w:val="32"/>
          <w:lang w:val="en-US" w:eastAsia="zh-CN"/>
        </w:rPr>
        <w:t>2</w:t>
      </w:r>
      <w:r>
        <w:rPr>
          <w:rFonts w:hint="eastAsia" w:ascii="仿宋" w:hAnsi="仿宋" w:eastAsia="仿宋" w:cs="仿宋"/>
          <w:sz w:val="32"/>
          <w:szCs w:val="32"/>
        </w:rPr>
        <w:t>、</w:t>
      </w:r>
      <w:bookmarkEnd w:id="7"/>
      <w:r>
        <w:rPr>
          <w:rFonts w:hint="eastAsia" w:ascii="仿宋" w:hAnsi="仿宋" w:eastAsia="仿宋" w:cs="仿宋"/>
          <w:sz w:val="32"/>
          <w:szCs w:val="32"/>
        </w:rPr>
        <w:t>推动社区矫正制度的完善</w:t>
      </w:r>
      <w:bookmarkEnd w:id="8"/>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的理念从引进我国到如今有了很大的进步，这都要归因于我国积极的试点工作。由于我国社区矫正立法刚刚出台，仍然处于试点初级阶段的社区矫正工作本身还存在许多缺陷和不足。而社区矫正对象重新犯罪问题的存在，对社区矫正的发展又有着不容忽视的消极影响。实践出真知，在不断的实践中，结合实际情况与我国国情解决相应的问题，使我国的社区矫正制度能够有的放矢，不断完善我国现有的社区矫正制度体系。矫正对象重新犯罪是复杂的社会现象，单纯依靠理论研究而制定应对策略和预防措施是不足的，必须根据实际工作情况对症下药，才更能发现问题的关键，更好地进行矫正，为矫正制度的完善提供思路。</w:t>
      </w:r>
    </w:p>
    <w:p>
      <w:pPr>
        <w:ind w:firstLine="640" w:firstLineChars="200"/>
        <w:outlineLvl w:val="2"/>
        <w:rPr>
          <w:rFonts w:hint="eastAsia" w:ascii="仿宋" w:hAnsi="仿宋" w:eastAsia="仿宋" w:cs="仿宋"/>
          <w:sz w:val="32"/>
          <w:szCs w:val="32"/>
        </w:rPr>
      </w:pPr>
      <w:bookmarkStart w:id="9" w:name="_Toc41160540"/>
      <w:r>
        <w:rPr>
          <w:rFonts w:hint="eastAsia" w:ascii="仿宋" w:hAnsi="仿宋" w:eastAsia="仿宋" w:cs="仿宋"/>
          <w:sz w:val="32"/>
          <w:szCs w:val="32"/>
          <w:lang w:val="en-US" w:eastAsia="zh-CN"/>
        </w:rPr>
        <w:t>3</w:t>
      </w:r>
      <w:r>
        <w:rPr>
          <w:rFonts w:hint="eastAsia" w:ascii="仿宋" w:hAnsi="仿宋" w:eastAsia="仿宋" w:cs="仿宋"/>
          <w:sz w:val="32"/>
          <w:szCs w:val="32"/>
        </w:rPr>
        <w:t>、维护刑罚的惩罚性</w:t>
      </w:r>
      <w:bookmarkEnd w:id="9"/>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作为一种非监禁刑罚模式，社区矫正自然是具有刑罚惩罚性的。刑法面前人人平等，作为公民，只要触犯了刑法，就应该受到法律的制裁，任何人都没有超越法律的特权。社区矫正是一种针对罪行较轻的罪犯的一种刑罚措施，与其他监禁型刑罚措施相比，社区矫正的威慑力是稍显微弱的，而且社区矫正的主要手段是监督管理与教育帮扶相结合，矫正对象可以免费接受教育，同时基本生活也能得到保障。如果在这样的背景下矫正对象重新犯罪的现象依然得不到一定程度上的遏制，那么社区矫正的惩罚性就得不到体现，甚至可能导致重新犯罪的现象愈演愈烈。因此，在重视对罪犯的教育矫正的同时，必须牢牢把握其惩罚性，努力在做到矫正成功的基础之上有效预防重新犯罪。</w:t>
      </w:r>
    </w:p>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10" w:name="_Toc41160543"/>
      <w:r>
        <w:rPr>
          <w:rFonts w:hint="eastAsia" w:ascii="仿宋" w:hAnsi="仿宋" w:eastAsia="仿宋" w:cs="仿宋"/>
          <w:b/>
          <w:bCs/>
          <w:sz w:val="32"/>
          <w:szCs w:val="32"/>
          <w:lang w:eastAsia="zh-CN"/>
        </w:rPr>
        <w:t>二、</w:t>
      </w:r>
      <w:r>
        <w:rPr>
          <w:rFonts w:hint="eastAsia" w:ascii="仿宋" w:hAnsi="仿宋" w:eastAsia="仿宋" w:cs="仿宋"/>
          <w:b/>
          <w:bCs/>
          <w:sz w:val="32"/>
          <w:szCs w:val="32"/>
        </w:rPr>
        <w:t>社区矫正对象重新犯罪原因分析</w:t>
      </w:r>
      <w:bookmarkEnd w:id="10"/>
    </w:p>
    <w:p>
      <w:pPr>
        <w:ind w:firstLine="640" w:firstLineChars="200"/>
        <w:outlineLvl w:val="2"/>
        <w:rPr>
          <w:rFonts w:hint="eastAsia" w:ascii="仿宋" w:hAnsi="仿宋" w:eastAsia="仿宋" w:cs="仿宋"/>
          <w:sz w:val="32"/>
          <w:szCs w:val="32"/>
        </w:rPr>
      </w:pPr>
      <w:bookmarkStart w:id="11" w:name="_Toc21403"/>
      <w:bookmarkStart w:id="12" w:name="_Toc5742"/>
      <w:bookmarkStart w:id="13" w:name="_Toc41160544"/>
      <w:r>
        <w:rPr>
          <w:rFonts w:hint="eastAsia" w:ascii="仿宋" w:hAnsi="仿宋" w:eastAsia="仿宋" w:cs="仿宋"/>
          <w:sz w:val="32"/>
          <w:szCs w:val="32"/>
        </w:rPr>
        <w:t>1、</w:t>
      </w:r>
      <w:bookmarkEnd w:id="11"/>
      <w:bookmarkEnd w:id="12"/>
      <w:r>
        <w:rPr>
          <w:rFonts w:hint="eastAsia" w:ascii="仿宋" w:hAnsi="仿宋" w:eastAsia="仿宋" w:cs="仿宋"/>
          <w:sz w:val="32"/>
          <w:szCs w:val="32"/>
        </w:rPr>
        <w:t>社区矫正对象重新犯罪的社会原因</w:t>
      </w:r>
      <w:bookmarkEnd w:id="13"/>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一，我国目前社区矫正的威慑力发挥稍显不足。从社区矫正概念引入我国以来，全国各地就在积极开展试点工作。自2003年至今，社区矫正工作的覆盖面稳步扩大，全国各地都在不断总结经验，加强社区矫正的制度建设，且致力于规范社区矫正的工作程序。但即使我国社区矫正的试点工作已开展了多年，社区矫正的概念在实施过程中还是没有很好的融入到实践中去，有些地区对于矫正对象的惩罚力度不够，矫正制度对矫正对象的威慑力度不足以使其对制度和法律持有尊重与敬畏的态度，个别矫正对象依然存有对惩罚的不屑一顾。所以有些矫正对象并没有得到很好的矫治，甚至存在重新犯罪的风险。而根据各地实际情况和工作条件、资源配置等的不同，做法也不尽一致，导致社区矫正工作很多时候收效甚微。</w:t>
      </w:r>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二，社会对矫正对象缺乏认同感，其自身也对社会缺乏归属感。随着社会飞速发展，当前市场竞争的压力之大不容小觑，我们可以看到，即便是没有污点并且高学历的人才，面对如今这般严峻的就业形势也可能会束手无策，何况是有过犯罪记录的矫正对象，就业难度不言而喻。部分社区矫正对象虽然人处于社区中，但是其因为曾经被判刑而存在自卑感，且已适应监狱的生活，出狱后，又要重新适应正常地社会生活，他们在新的环境中容易感到格格不入，在碰到稍显棘手的生活困难时，会手足无措，从而产生心理落差。当他们在这种情况下走上社会，会因为处处存在的歧视而无法就业，继而会导致基本生计都难以维持，在面对这种近乎绝境的情况时，他们很容易为了生计铤而走险，再次犯罪。</w:t>
      </w:r>
    </w:p>
    <w:p>
      <w:pPr>
        <w:ind w:firstLine="640" w:firstLineChars="200"/>
        <w:outlineLvl w:val="2"/>
        <w:rPr>
          <w:rFonts w:hint="eastAsia" w:ascii="仿宋" w:hAnsi="仿宋" w:eastAsia="仿宋" w:cs="仿宋"/>
          <w:sz w:val="32"/>
          <w:szCs w:val="32"/>
        </w:rPr>
      </w:pPr>
      <w:bookmarkStart w:id="14" w:name="_Toc22820"/>
      <w:bookmarkStart w:id="15" w:name="_Toc15633"/>
      <w:bookmarkStart w:id="16" w:name="_Toc41160545"/>
      <w:bookmarkStart w:id="17" w:name="_Hlk41083427"/>
      <w:bookmarkStart w:id="18" w:name="_Toc16273"/>
      <w:r>
        <w:rPr>
          <w:rFonts w:hint="eastAsia" w:ascii="仿宋" w:hAnsi="仿宋" w:eastAsia="仿宋" w:cs="仿宋"/>
          <w:sz w:val="32"/>
          <w:szCs w:val="32"/>
        </w:rPr>
        <w:t>2、</w:t>
      </w:r>
      <w:bookmarkEnd w:id="14"/>
      <w:bookmarkEnd w:id="15"/>
      <w:r>
        <w:rPr>
          <w:rFonts w:hint="eastAsia" w:ascii="仿宋" w:hAnsi="仿宋" w:eastAsia="仿宋" w:cs="仿宋"/>
          <w:sz w:val="32"/>
          <w:szCs w:val="32"/>
        </w:rPr>
        <w:t>社区矫正对象重新犯罪的家庭原因</w:t>
      </w:r>
      <w:bookmarkEnd w:id="16"/>
    </w:p>
    <w:bookmarkEnd w:id="17"/>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社区矫正对象普遍缺乏家庭的关爱</w:t>
      </w:r>
      <w:r>
        <w:rPr>
          <w:rFonts w:hint="eastAsia" w:ascii="仿宋" w:hAnsi="仿宋" w:eastAsia="仿宋" w:cs="仿宋"/>
          <w:sz w:val="32"/>
          <w:szCs w:val="32"/>
          <w:lang w:eastAsia="zh-CN"/>
        </w:rPr>
        <w:t>，</w:t>
      </w:r>
      <w:r>
        <w:rPr>
          <w:rFonts w:hint="eastAsia" w:ascii="仿宋" w:hAnsi="仿宋" w:eastAsia="仿宋" w:cs="仿宋"/>
          <w:sz w:val="32"/>
          <w:szCs w:val="32"/>
        </w:rPr>
        <w:t>从许多媒体播出的新闻和采访中可以看到，很多普通人尚且无法逃开原生家庭的影响，缺乏自制力的罪犯就更难以挣脱这种桎梏。部分家庭对子女缺少亲情的呵护和教导，导致他们心智发育不完全，甚至存在性格缺陷，长此以往，会导致他们道德感和责任感低于正常水平，缺乏同情心和对他人的爱，当他们一旦得不到家庭关怀的温暖，就容易对社会产生厌恶，从而报复社会，做出违背法律的犯罪行为。</w:t>
      </w:r>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除</w:t>
      </w:r>
      <w:r>
        <w:rPr>
          <w:rFonts w:hint="eastAsia" w:ascii="仿宋" w:hAnsi="仿宋" w:eastAsia="仿宋" w:cs="仿宋"/>
          <w:sz w:val="32"/>
          <w:szCs w:val="32"/>
          <w:lang w:eastAsia="zh-CN"/>
        </w:rPr>
        <w:t>此</w:t>
      </w:r>
      <w:r>
        <w:rPr>
          <w:rFonts w:hint="eastAsia" w:ascii="仿宋" w:hAnsi="仿宋" w:eastAsia="仿宋" w:cs="仿宋"/>
          <w:sz w:val="32"/>
          <w:szCs w:val="32"/>
        </w:rPr>
        <w:t>以外，社区服刑人员同样缺乏正确的家庭教育。原生家庭对一个人的影响不可谓不小，每个人从成长环境里接触过的人和事，都会潜移默化地留存在人的潜意识里，一个人在成长的过程中即便身体脱离了家庭，内心深处最本质的性格特点还是难以挣脱其最开始生根发芽的成长环境</w:t>
      </w:r>
      <w:r>
        <w:rPr>
          <w:rFonts w:hint="eastAsia" w:ascii="仿宋" w:hAnsi="仿宋" w:eastAsia="仿宋" w:cs="仿宋"/>
          <w:sz w:val="32"/>
          <w:szCs w:val="32"/>
          <w:lang w:eastAsia="zh-CN"/>
        </w:rPr>
        <w:t>，</w:t>
      </w:r>
      <w:r>
        <w:rPr>
          <w:rFonts w:hint="eastAsia" w:ascii="仿宋" w:hAnsi="仿宋" w:eastAsia="仿宋" w:cs="仿宋"/>
          <w:sz w:val="32"/>
          <w:szCs w:val="32"/>
        </w:rPr>
        <w:t>在社区矫正对象的家庭中，他们的家长往往存在不良的行为习惯，这很容易误导他们，使他们被错误的行为模式所影响，继而潜移默化地养成行为恶习。</w:t>
      </w:r>
    </w:p>
    <w:p>
      <w:pPr>
        <w:ind w:firstLine="640" w:firstLineChars="200"/>
        <w:outlineLvl w:val="2"/>
        <w:rPr>
          <w:rFonts w:hint="eastAsia" w:ascii="仿宋" w:hAnsi="仿宋" w:eastAsia="仿宋" w:cs="仿宋"/>
          <w:sz w:val="32"/>
          <w:szCs w:val="32"/>
        </w:rPr>
      </w:pPr>
      <w:bookmarkStart w:id="19" w:name="_Toc41160546"/>
      <w:r>
        <w:rPr>
          <w:rFonts w:hint="eastAsia" w:ascii="仿宋" w:hAnsi="仿宋" w:eastAsia="仿宋" w:cs="仿宋"/>
          <w:sz w:val="32"/>
          <w:szCs w:val="32"/>
        </w:rPr>
        <w:t>3、社区矫正对象重新犯罪的个人原因</w:t>
      </w:r>
      <w:bookmarkEnd w:id="19"/>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首先，社区矫正对象自身文化水平有限。由于没有在系统的教育环境中成长，素质相对低下，法律意识薄弱。现如今，各工作单位在招收员工时对学历的要求愈发严格，因此矫正对象的文化水平较低会直接导致其就业机会减少，当前的就业环境十分严峻，矫正对象作为廉价劳动力，能够胜任的工作就只有劳动环境较差的体力劳动，但依靠这类工作得到基本的生活保障是很不容易的。在物质条件得不到满足的情况下，文化水平不高的矫正对象在矫正期间很容易选择极端的方式解决问题，由此增加了重新犯罪的可能性。</w:t>
      </w:r>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次，社区矫正对象普遍个人生存技能较差。他们缺乏技术特长与谋生手段，即便回归社会，找到合适稳定的工作的机率也并不高。不幸的是，很多社区矫正对象由于在矫正期间不认真培养自己的生活技能，缺乏劳有所获的意识，好吃懒做，那么他们重返社会后会面临找不到工作的情况，从而就会失去基本生活保障。当入不敷出甚至没有收入的时候，他们会很容易对生活失去斗志继而自暴自弃，最终重新走上犯罪道路。</w:t>
      </w:r>
    </w:p>
    <w:p>
      <w:pPr>
        <w:spacing w:line="3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最后，社区矫正对象回归社会后普遍存在心理偏差。由于缺乏正确的教育，导致他们形成了畸形的价值观和人生观。当他们就业处处碰壁、生活需求得不到满足、受尽偏见与歧视时，他们就很容易重新走上犯罪道路。一些犯罪嫌疑人存在侥幸心理</w:t>
      </w:r>
      <w:r>
        <w:rPr>
          <w:rFonts w:hint="eastAsia" w:ascii="仿宋" w:hAnsi="仿宋" w:eastAsia="仿宋" w:cs="仿宋"/>
          <w:sz w:val="32"/>
          <w:szCs w:val="32"/>
          <w:lang w:eastAsia="zh-CN"/>
        </w:rPr>
        <w:t>，</w:t>
      </w:r>
      <w:r>
        <w:rPr>
          <w:rFonts w:hint="eastAsia" w:ascii="仿宋" w:hAnsi="仿宋" w:eastAsia="仿宋" w:cs="仿宋"/>
          <w:sz w:val="32"/>
          <w:szCs w:val="32"/>
        </w:rPr>
        <w:t>认为只要犯罪行为做得隐蔽就会躲过刑侦手段。这类人员受到处罚后，不但不会改邪归正，反而会费尽心力思考更</w:t>
      </w:r>
      <w:r>
        <w:rPr>
          <w:rFonts w:hint="eastAsia" w:ascii="仿宋" w:hAnsi="仿宋" w:eastAsia="仿宋" w:cs="仿宋"/>
          <w:sz w:val="32"/>
          <w:szCs w:val="32"/>
          <w:lang w:eastAsia="zh-CN"/>
        </w:rPr>
        <w:t>不</w:t>
      </w:r>
      <w:r>
        <w:rPr>
          <w:rFonts w:hint="eastAsia" w:ascii="仿宋" w:hAnsi="仿宋" w:eastAsia="仿宋" w:cs="仿宋"/>
          <w:sz w:val="32"/>
          <w:szCs w:val="32"/>
        </w:rPr>
        <w:t>易留下痕迹的作案手段，这种思维模式一旦形成，对其进行思想改造的难度会更大，而这些人在社区矫正时，更有可能故意脱离社区的管控，疯狂作案、报复社会，借机把内心的不满与愤怒向社会发泄。</w:t>
      </w:r>
    </w:p>
    <w:bookmarkEnd w:id="18"/>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20" w:name="_Toc6576"/>
      <w:bookmarkStart w:id="21" w:name="_Toc13"/>
      <w:bookmarkStart w:id="22" w:name="_Toc10562"/>
      <w:bookmarkStart w:id="23" w:name="_Toc41160547"/>
      <w:r>
        <w:rPr>
          <w:rFonts w:hint="eastAsia" w:ascii="仿宋" w:hAnsi="仿宋" w:eastAsia="仿宋" w:cs="仿宋"/>
          <w:b/>
          <w:bCs/>
          <w:sz w:val="32"/>
          <w:szCs w:val="32"/>
        </w:rPr>
        <w:t>三、</w:t>
      </w:r>
      <w:bookmarkEnd w:id="20"/>
      <w:bookmarkEnd w:id="21"/>
      <w:bookmarkEnd w:id="22"/>
      <w:r>
        <w:rPr>
          <w:rFonts w:hint="eastAsia" w:ascii="仿宋" w:hAnsi="仿宋" w:eastAsia="仿宋" w:cs="仿宋"/>
          <w:b/>
          <w:bCs/>
          <w:sz w:val="32"/>
          <w:szCs w:val="32"/>
        </w:rPr>
        <w:t>社区矫正对象重新犯罪的防范措施</w:t>
      </w:r>
      <w:bookmarkEnd w:id="23"/>
    </w:p>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24" w:name="_Toc1071"/>
      <w:bookmarkStart w:id="25" w:name="_Toc31268"/>
      <w:bookmarkStart w:id="26" w:name="_Toc16440"/>
      <w:bookmarkStart w:id="27" w:name="_Toc41160548"/>
      <w:r>
        <w:rPr>
          <w:rFonts w:hint="eastAsia" w:ascii="仿宋" w:hAnsi="仿宋" w:eastAsia="仿宋" w:cs="仿宋"/>
          <w:b/>
          <w:bCs/>
          <w:sz w:val="32"/>
          <w:szCs w:val="32"/>
        </w:rPr>
        <w:t>（一）</w:t>
      </w:r>
      <w:bookmarkEnd w:id="24"/>
      <w:bookmarkEnd w:id="25"/>
      <w:bookmarkEnd w:id="26"/>
      <w:bookmarkStart w:id="28" w:name="_Toc18971"/>
      <w:r>
        <w:rPr>
          <w:rFonts w:hint="eastAsia" w:ascii="仿宋" w:hAnsi="仿宋" w:eastAsia="仿宋" w:cs="仿宋"/>
          <w:b/>
          <w:bCs/>
          <w:sz w:val="32"/>
          <w:szCs w:val="32"/>
        </w:rPr>
        <w:t>社区矫正对象重新犯罪防范的社会救济</w:t>
      </w:r>
      <w:bookmarkEnd w:id="27"/>
    </w:p>
    <w:p>
      <w:pPr>
        <w:ind w:firstLine="640" w:firstLineChars="200"/>
        <w:outlineLvl w:val="2"/>
        <w:rPr>
          <w:rFonts w:hint="eastAsia" w:ascii="仿宋" w:hAnsi="仿宋" w:eastAsia="仿宋" w:cs="仿宋"/>
          <w:sz w:val="32"/>
          <w:szCs w:val="32"/>
        </w:rPr>
      </w:pPr>
      <w:bookmarkStart w:id="29" w:name="_Toc3336"/>
      <w:bookmarkStart w:id="30" w:name="_Toc41160549"/>
      <w:bookmarkStart w:id="31" w:name="_Hlk41084091"/>
      <w:r>
        <w:rPr>
          <w:rFonts w:hint="eastAsia" w:ascii="仿宋" w:hAnsi="仿宋" w:eastAsia="仿宋" w:cs="仿宋"/>
          <w:sz w:val="32"/>
          <w:szCs w:val="32"/>
        </w:rPr>
        <w:t>1、</w:t>
      </w:r>
      <w:bookmarkEnd w:id="28"/>
      <w:bookmarkEnd w:id="29"/>
      <w:bookmarkStart w:id="32" w:name="_Toc26531"/>
      <w:r>
        <w:rPr>
          <w:rFonts w:hint="eastAsia" w:ascii="仿宋" w:hAnsi="仿宋" w:eastAsia="仿宋" w:cs="仿宋"/>
          <w:sz w:val="32"/>
          <w:szCs w:val="32"/>
        </w:rPr>
        <w:t>利用社区矫正的惩罚功能，增强社区矫正的威慑力</w:t>
      </w:r>
      <w:bookmarkEnd w:id="30"/>
    </w:p>
    <w:p>
      <w:pPr>
        <w:spacing w:line="380" w:lineRule="exact"/>
        <w:ind w:firstLine="640" w:firstLineChars="200"/>
        <w:rPr>
          <w:rFonts w:hint="eastAsia" w:ascii="仿宋" w:hAnsi="仿宋" w:eastAsia="仿宋" w:cs="仿宋"/>
          <w:sz w:val="32"/>
          <w:szCs w:val="32"/>
        </w:rPr>
      </w:pPr>
      <w:bookmarkStart w:id="33" w:name="_Toc24166"/>
      <w:r>
        <w:rPr>
          <w:rFonts w:hint="eastAsia" w:ascii="仿宋" w:hAnsi="仿宋" w:eastAsia="仿宋" w:cs="仿宋"/>
          <w:sz w:val="32"/>
          <w:szCs w:val="32"/>
        </w:rPr>
        <w:t>在如何处理服刑人员违反矫正规定的问题上，赋予司法部门一定的强制传唤、强制禁闭包括警具的使用权等限制人身自由的权力，要比等事态严重后再由公安机关治安拘留、重新犯罪后再报人民法院收监执行的效果要明显。虽然社区矫正这种新型刑罚方式旨在体现以人为本的理念和行刑社会化的思想，但作为一种刑法方式，它的惩罚功能是确实存在的，虽然比起死刑和监禁刑，社区矫正惩罚的严厉性可以说是相当微弱的，但它的惩罚功能仍然是存在并且应当发挥作用的。社区矫正工作人员在对社区服刑人员执行刑罚的过程中，要在一定程度上限制和剥夺服刑人员的权利。尤其针对存在诸如因病获批保外就医的特殊情况，国家应该做出明确的政策规定，让矫正对象切切实实地体验到惩罚给其带来的心理上的压力与痛苦，这样才能发挥刑罚的威慑功能，从而增强社区矫正制度的威慑力，某种意义上也间接降低了社区服刑人员重新犯罪的可能性。</w:t>
      </w:r>
    </w:p>
    <w:p>
      <w:pPr>
        <w:ind w:firstLine="640" w:firstLineChars="200"/>
        <w:outlineLvl w:val="2"/>
        <w:rPr>
          <w:rFonts w:hint="eastAsia" w:ascii="仿宋" w:hAnsi="仿宋" w:eastAsia="仿宋" w:cs="仿宋"/>
          <w:sz w:val="32"/>
          <w:szCs w:val="32"/>
        </w:rPr>
      </w:pPr>
      <w:bookmarkStart w:id="34" w:name="_Toc41160550"/>
      <w:r>
        <w:rPr>
          <w:rFonts w:hint="eastAsia" w:ascii="仿宋" w:hAnsi="仿宋" w:eastAsia="仿宋" w:cs="仿宋"/>
          <w:sz w:val="32"/>
          <w:szCs w:val="32"/>
        </w:rPr>
        <w:t>2、</w:t>
      </w:r>
      <w:bookmarkEnd w:id="32"/>
      <w:bookmarkEnd w:id="33"/>
      <w:r>
        <w:rPr>
          <w:rFonts w:hint="eastAsia" w:ascii="仿宋" w:hAnsi="仿宋" w:eastAsia="仿宋" w:cs="仿宋"/>
          <w:sz w:val="32"/>
          <w:szCs w:val="32"/>
        </w:rPr>
        <w:t>加强对社区矫正对象的社会保障</w:t>
      </w:r>
      <w:bookmarkEnd w:id="34"/>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保障制度是做好社区矫正对象再犯罪预防工作的物质基础和社会基础。社会保障制度是一种收入再分配手段，与广大社会成员的切身利益密切相关，同时也是促使社会成员们发挥工作积极性的重要手段。首先，社区矫正对象再社会化的实现需要有充分适当的社会保障，满足矫正对象的基本需求是预防矫正对象重新犯罪的重要基础。其次，对于社区矫正对象的社会保障包含的面应该更广，而不能仅仅解决收入问题，当基本生活都得不到保障时才发挥作用无疑是近乎将其置于绝境，而这种情况下往往存在极大的隐患，例如矫正对象可能会因为物质得不到满足而进行犯罪，这对社会稳定和人民安全是极大的威胁。在基本社会保障以外应该增加其他的福利保障，同时也不能忽视其家属的社会保障需求。这样一方面可以有效预防重新犯罪，同时也兼顾了公平。再次，在合法的前提下，在制度与立法上给予矫正对象有国家强制力保护的社会保障，给予公平待遇，有效预防矫正对象重新犯罪。</w:t>
      </w:r>
    </w:p>
    <w:p>
      <w:pPr>
        <w:ind w:firstLine="640" w:firstLineChars="200"/>
        <w:outlineLvl w:val="2"/>
        <w:rPr>
          <w:rFonts w:hint="eastAsia" w:ascii="仿宋" w:hAnsi="仿宋" w:eastAsia="仿宋" w:cs="仿宋"/>
          <w:sz w:val="32"/>
          <w:szCs w:val="32"/>
        </w:rPr>
      </w:pPr>
      <w:bookmarkStart w:id="35" w:name="_Toc2785"/>
      <w:bookmarkStart w:id="36" w:name="_Toc24795"/>
      <w:bookmarkStart w:id="37" w:name="_Toc41160551"/>
      <w:r>
        <w:rPr>
          <w:rFonts w:hint="eastAsia" w:ascii="仿宋" w:hAnsi="仿宋" w:eastAsia="仿宋" w:cs="仿宋"/>
          <w:sz w:val="32"/>
          <w:szCs w:val="32"/>
        </w:rPr>
        <w:t>3、</w:t>
      </w:r>
      <w:bookmarkEnd w:id="35"/>
      <w:bookmarkEnd w:id="36"/>
      <w:r>
        <w:rPr>
          <w:rFonts w:hint="eastAsia" w:ascii="仿宋" w:hAnsi="仿宋" w:eastAsia="仿宋" w:cs="仿宋"/>
          <w:sz w:val="32"/>
          <w:szCs w:val="32"/>
        </w:rPr>
        <w:t>加强社区矫正监管工作的技术投入</w:t>
      </w:r>
      <w:bookmarkEnd w:id="37"/>
    </w:p>
    <w:p>
      <w:pPr>
        <w:spacing w:line="380" w:lineRule="exact"/>
        <w:ind w:firstLine="640" w:firstLineChars="200"/>
        <w:rPr>
          <w:rStyle w:val="18"/>
          <w:rFonts w:hint="eastAsia" w:ascii="仿宋" w:hAnsi="仿宋" w:eastAsia="仿宋" w:cs="仿宋"/>
          <w:sz w:val="32"/>
          <w:szCs w:val="32"/>
        </w:rPr>
      </w:pPr>
      <w:r>
        <w:rPr>
          <w:rFonts w:hint="eastAsia" w:ascii="仿宋" w:hAnsi="仿宋" w:eastAsia="仿宋" w:cs="仿宋"/>
          <w:sz w:val="32"/>
          <w:szCs w:val="32"/>
        </w:rPr>
        <w:t>即便社区服刑人员大部分是刑罚较轻的对象，对他们的监管也不能松懈。在社区服刑期间，要严格记录他们的行踪轨迹，对于不同型号的手机的监控难度是很大的，所以可以给矫正对象配备统一的通讯设备，以便统一管控。国家应该加大对矫正对象监管的技术投入，培养相关专业技术人才，及时更新和升级用来监管控制矫正对象的定位系统。为防止矫正对象脱离监管区域，可以让矫正对象随身携带需要特殊权限才能解除的随身定位器，如电子手铐、电子脚镣一类的设备。当然此类设备给社区服刑人员施加的压力是相当大的，所以可以作为保留手段来使用。</w:t>
      </w:r>
    </w:p>
    <w:bookmarkEnd w:id="31"/>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38" w:name="_Toc29470"/>
      <w:bookmarkStart w:id="39" w:name="_Toc11651"/>
      <w:bookmarkStart w:id="40" w:name="_Toc41160552"/>
      <w:bookmarkStart w:id="41" w:name="_Toc20410"/>
      <w:bookmarkStart w:id="42" w:name="_Toc30249"/>
      <w:r>
        <w:rPr>
          <w:rFonts w:hint="eastAsia" w:ascii="仿宋" w:hAnsi="仿宋" w:eastAsia="仿宋" w:cs="仿宋"/>
          <w:b/>
          <w:bCs/>
          <w:sz w:val="32"/>
          <w:szCs w:val="32"/>
        </w:rPr>
        <w:t>（二）</w:t>
      </w:r>
      <w:bookmarkEnd w:id="38"/>
      <w:bookmarkEnd w:id="39"/>
      <w:r>
        <w:rPr>
          <w:rFonts w:hint="eastAsia" w:ascii="仿宋" w:hAnsi="仿宋" w:eastAsia="仿宋" w:cs="仿宋"/>
          <w:b/>
          <w:bCs/>
          <w:sz w:val="32"/>
          <w:szCs w:val="32"/>
        </w:rPr>
        <w:t>发挥家庭对矫正对象重新犯罪的防范作用</w:t>
      </w:r>
      <w:bookmarkEnd w:id="40"/>
    </w:p>
    <w:p>
      <w:pPr>
        <w:ind w:firstLine="640" w:firstLineChars="200"/>
        <w:outlineLvl w:val="2"/>
        <w:rPr>
          <w:rFonts w:hint="eastAsia" w:ascii="仿宋" w:hAnsi="仿宋" w:eastAsia="仿宋" w:cs="仿宋"/>
          <w:sz w:val="32"/>
          <w:szCs w:val="32"/>
        </w:rPr>
      </w:pPr>
      <w:bookmarkStart w:id="43" w:name="_Toc41160553"/>
      <w:r>
        <w:rPr>
          <w:rFonts w:hint="eastAsia" w:ascii="仿宋" w:hAnsi="仿宋" w:eastAsia="仿宋" w:cs="仿宋"/>
          <w:sz w:val="32"/>
          <w:szCs w:val="32"/>
        </w:rPr>
        <w:t>1、树立健康的教育观念</w:t>
      </w:r>
      <w:bookmarkEnd w:id="43"/>
    </w:p>
    <w:p>
      <w:pPr>
        <w:spacing w:line="3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家属应以正确的言行举止引导矫正对象，以温和的方式感化他们的内心，帮助他们消除内心的疑虑与芥蒂，弥补他们内心长期存在的心理偏差。社区矫正工作者应说服家属不要对矫正对象持有偏见，而应该做他们最坚实的后盾，给予他们最强大的支持</w:t>
      </w:r>
      <w:r>
        <w:rPr>
          <w:rFonts w:hint="eastAsia" w:ascii="仿宋" w:hAnsi="仿宋" w:eastAsia="仿宋" w:cs="仿宋"/>
          <w:sz w:val="32"/>
          <w:szCs w:val="32"/>
          <w:lang w:eastAsia="zh-CN"/>
        </w:rPr>
        <w:t>，</w:t>
      </w:r>
      <w:r>
        <w:rPr>
          <w:rFonts w:hint="eastAsia" w:ascii="仿宋" w:hAnsi="仿宋" w:eastAsia="仿宋" w:cs="仿宋"/>
          <w:sz w:val="32"/>
          <w:szCs w:val="32"/>
        </w:rPr>
        <w:t>用亲情的温暖为社区矫正对象提供情感支持，帮助他们树立回归社会的自信心</w:t>
      </w:r>
      <w:r>
        <w:rPr>
          <w:rFonts w:hint="eastAsia" w:ascii="仿宋" w:hAnsi="仿宋" w:eastAsia="仿宋" w:cs="仿宋"/>
          <w:sz w:val="32"/>
          <w:szCs w:val="32"/>
          <w:lang w:eastAsia="zh-CN"/>
        </w:rPr>
        <w:t>。</w:t>
      </w:r>
    </w:p>
    <w:p>
      <w:pPr>
        <w:ind w:firstLine="640" w:firstLineChars="200"/>
        <w:outlineLvl w:val="2"/>
        <w:rPr>
          <w:rFonts w:hint="eastAsia" w:ascii="仿宋" w:hAnsi="仿宋" w:eastAsia="仿宋" w:cs="仿宋"/>
          <w:sz w:val="32"/>
          <w:szCs w:val="32"/>
        </w:rPr>
      </w:pPr>
      <w:bookmarkStart w:id="44" w:name="_Toc41160554"/>
      <w:r>
        <w:rPr>
          <w:rFonts w:hint="eastAsia" w:ascii="仿宋" w:hAnsi="仿宋" w:eastAsia="仿宋" w:cs="仿宋"/>
          <w:sz w:val="32"/>
          <w:szCs w:val="32"/>
        </w:rPr>
        <w:t>2、</w:t>
      </w:r>
      <w:bookmarkEnd w:id="41"/>
      <w:bookmarkEnd w:id="42"/>
      <w:r>
        <w:rPr>
          <w:rFonts w:hint="eastAsia" w:ascii="仿宋" w:hAnsi="仿宋" w:eastAsia="仿宋" w:cs="仿宋"/>
          <w:sz w:val="32"/>
          <w:szCs w:val="32"/>
        </w:rPr>
        <w:t>营造健康的家庭关系与和谐的家庭氛围</w:t>
      </w:r>
      <w:bookmarkEnd w:id="44"/>
    </w:p>
    <w:p>
      <w:pPr>
        <w:spacing w:line="380" w:lineRule="exact"/>
        <w:ind w:firstLine="640" w:firstLineChars="200"/>
        <w:rPr>
          <w:rFonts w:hint="eastAsia" w:ascii="仿宋" w:hAnsi="仿宋" w:eastAsia="仿宋" w:cs="仿宋"/>
          <w:b/>
          <w:bCs/>
          <w:sz w:val="32"/>
          <w:szCs w:val="32"/>
        </w:rPr>
      </w:pPr>
      <w:bookmarkStart w:id="45" w:name="_Toc30424"/>
      <w:r>
        <w:rPr>
          <w:rFonts w:hint="eastAsia" w:ascii="仿宋" w:hAnsi="仿宋" w:eastAsia="仿宋" w:cs="仿宋"/>
          <w:sz w:val="32"/>
          <w:szCs w:val="32"/>
        </w:rPr>
        <w:t>良好的家庭关系对于我国社会的稳定发展来说至关重要，同时，它对于减少犯罪率也是功不可没。温馨和谐的家庭氛围对每个人都存在重大的影响，每一位家庭成员对家庭关系的稳定和谐都应该努力做出贡献。夫妻之间要相互尊重，共同成长；父母也要学会用正确的方式表达情感，让子女能够感受到正向的情绪输出，让他们学会表达关怀与爱，并让他们拥有构建自己幸福家庭的良好能力。矫正对象回归家庭后，切忌对他们表示出厌恶甚至令他们感觉到被排挤</w:t>
      </w:r>
      <w:r>
        <w:rPr>
          <w:rFonts w:hint="eastAsia" w:ascii="仿宋" w:hAnsi="仿宋" w:eastAsia="仿宋" w:cs="仿宋"/>
          <w:sz w:val="32"/>
          <w:szCs w:val="32"/>
          <w:lang w:eastAsia="zh-CN"/>
        </w:rPr>
        <w:t>，</w:t>
      </w:r>
      <w:r>
        <w:rPr>
          <w:rFonts w:hint="eastAsia" w:ascii="仿宋" w:hAnsi="仿宋" w:eastAsia="仿宋" w:cs="仿宋"/>
          <w:sz w:val="32"/>
          <w:szCs w:val="32"/>
        </w:rPr>
        <w:t>帮助矫正对象认可自我价值，促使他们改过自新，帮助他们继续正常的生活下去，重新做个对社会有用的人。</w:t>
      </w:r>
    </w:p>
    <w:p>
      <w:pPr>
        <w:spacing w:before="156" w:beforeLines="50" w:after="156" w:afterLines="50" w:line="380" w:lineRule="exact"/>
        <w:ind w:firstLine="643" w:firstLineChars="200"/>
        <w:outlineLvl w:val="1"/>
        <w:rPr>
          <w:rFonts w:hint="eastAsia" w:ascii="仿宋" w:hAnsi="仿宋" w:eastAsia="仿宋" w:cs="仿宋"/>
          <w:b/>
          <w:bCs/>
          <w:sz w:val="32"/>
          <w:szCs w:val="32"/>
        </w:rPr>
      </w:pPr>
      <w:bookmarkStart w:id="46" w:name="_Toc19416"/>
      <w:bookmarkStart w:id="47" w:name="_Toc8025"/>
      <w:bookmarkStart w:id="48" w:name="_Toc41160555"/>
      <w:r>
        <w:rPr>
          <w:rFonts w:hint="eastAsia" w:ascii="仿宋" w:hAnsi="仿宋" w:eastAsia="仿宋" w:cs="仿宋"/>
          <w:b/>
          <w:bCs/>
          <w:sz w:val="32"/>
          <w:szCs w:val="32"/>
        </w:rPr>
        <w:t>（三）</w:t>
      </w:r>
      <w:bookmarkEnd w:id="45"/>
      <w:bookmarkEnd w:id="46"/>
      <w:bookmarkEnd w:id="47"/>
      <w:r>
        <w:rPr>
          <w:rFonts w:hint="eastAsia" w:ascii="仿宋" w:hAnsi="仿宋" w:eastAsia="仿宋" w:cs="仿宋"/>
          <w:b/>
          <w:bCs/>
          <w:sz w:val="32"/>
          <w:szCs w:val="32"/>
        </w:rPr>
        <w:t>对社区矫正对象的个人教育与改造</w:t>
      </w:r>
      <w:bookmarkEnd w:id="48"/>
    </w:p>
    <w:p>
      <w:pPr>
        <w:ind w:firstLine="640" w:firstLineChars="200"/>
        <w:outlineLvl w:val="2"/>
        <w:rPr>
          <w:rFonts w:hint="eastAsia" w:ascii="仿宋" w:hAnsi="仿宋" w:eastAsia="仿宋" w:cs="仿宋"/>
          <w:sz w:val="32"/>
          <w:szCs w:val="32"/>
        </w:rPr>
      </w:pPr>
      <w:bookmarkStart w:id="49" w:name="_Toc41160556"/>
      <w:r>
        <w:rPr>
          <w:rFonts w:hint="eastAsia" w:ascii="仿宋" w:hAnsi="仿宋" w:eastAsia="仿宋" w:cs="仿宋"/>
          <w:sz w:val="32"/>
          <w:szCs w:val="32"/>
        </w:rPr>
        <w:t>1、加强对科学知识的学习</w:t>
      </w:r>
      <w:bookmarkEnd w:id="49"/>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充分发挥文化教育和思想教育对矫正对象的矫治作用，增强矫正对象自身的文化修养，提高其自身综合素质。对矫正对象采取分类分层教育的方法，根据各矫正对象不同的受教育情况和文化程度有针对性地制定学习计划,丰富教育内容，增设与文艺相关的兴趣爱好学习班，开展高学历层次教育，帮助他们建立正确的三观，培养积极阳光的思维。同时矫正对象要努力学习党和国家关于与矫正对象的相关现行政策，以社会上涌现的先进人物为道德模范，接受爱国教育，以此帮助矫正对象树立正确的社会观念。帮助他们积攒更丰富的理论知识，以应对不断变幻的社会形势，为回归社会提供有利的支持。</w:t>
      </w:r>
    </w:p>
    <w:p>
      <w:pPr>
        <w:ind w:firstLine="640" w:firstLineChars="200"/>
        <w:outlineLvl w:val="2"/>
        <w:rPr>
          <w:rFonts w:hint="eastAsia" w:ascii="仿宋" w:hAnsi="仿宋" w:eastAsia="仿宋" w:cs="仿宋"/>
          <w:sz w:val="32"/>
          <w:szCs w:val="32"/>
        </w:rPr>
      </w:pPr>
      <w:bookmarkStart w:id="50" w:name="_Toc41160557"/>
      <w:r>
        <w:rPr>
          <w:rFonts w:hint="eastAsia" w:ascii="仿宋" w:hAnsi="仿宋" w:eastAsia="仿宋" w:cs="仿宋"/>
          <w:sz w:val="32"/>
          <w:szCs w:val="32"/>
        </w:rPr>
        <w:t>2、进行个人生存技能的培训</w:t>
      </w:r>
      <w:bookmarkEnd w:id="50"/>
    </w:p>
    <w:p>
      <w:pPr>
        <w:spacing w:line="3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区矫正工作者应该定期组织没有工作或就业困难的矫正对象参加统一的技能培训与对应的考试，之后相关部门应尽快帮助取得相关执业技术合格证书的矫正对象安排合适、稳定的工作岗位，以此帮助矫正对象找到个人价值。掌握个人生存技能，有助于矫正对象找到积极的生活目标，继而从事正当的职业，通过自己的勤奋努力获得报酬，体验辛勤付出从而得到回报的愉悦，以此激励他们更加勤劳，这样形成的良性循环无疑是对社区矫正工作极其有利的。</w:t>
      </w:r>
    </w:p>
    <w:p>
      <w:pPr>
        <w:ind w:firstLine="640" w:firstLineChars="200"/>
        <w:outlineLvl w:val="2"/>
        <w:rPr>
          <w:rFonts w:hint="eastAsia" w:ascii="仿宋" w:hAnsi="仿宋" w:eastAsia="仿宋" w:cs="仿宋"/>
          <w:sz w:val="32"/>
          <w:szCs w:val="32"/>
        </w:rPr>
      </w:pPr>
      <w:bookmarkStart w:id="51" w:name="_Toc41160558"/>
      <w:r>
        <w:rPr>
          <w:rFonts w:hint="eastAsia" w:ascii="仿宋" w:hAnsi="仿宋" w:eastAsia="仿宋" w:cs="仿宋"/>
          <w:sz w:val="32"/>
          <w:szCs w:val="32"/>
        </w:rPr>
        <w:t>3、提供心理辅导与风险评估</w:t>
      </w:r>
      <w:bookmarkEnd w:id="51"/>
    </w:p>
    <w:p>
      <w:pPr>
        <w:spacing w:line="380" w:lineRule="exact"/>
        <w:ind w:firstLine="640" w:firstLineChars="200"/>
        <w:rPr>
          <w:rFonts w:hint="eastAsia" w:ascii="仿宋" w:hAnsi="仿宋" w:eastAsia="仿宋" w:cs="仿宋"/>
          <w:sz w:val="32"/>
          <w:szCs w:val="32"/>
          <w:lang w:val="en" w:eastAsia="zh-CN"/>
        </w:rPr>
      </w:pPr>
      <w:r>
        <w:rPr>
          <w:rFonts w:hint="eastAsia" w:ascii="仿宋" w:hAnsi="仿宋" w:eastAsia="仿宋" w:cs="仿宋"/>
          <w:sz w:val="32"/>
          <w:szCs w:val="32"/>
        </w:rPr>
        <w:t>矫正对象的心理健康问题对矫正工作的成果存在非常重要的影响，在矫正工作进行的过程中，为他们提供心理咨询，帮助他们进行情绪的调节，加强体育锻炼，增加室内外活动，给予矫正对象一定的条件与环境以合理健康地释放心理压力、缓解情绪问题。由于部分社区矫正对象是存在一定的人身危险性和社会危害性的，为了社区的安全，专业的风险评估是必不可少的。我们必须通过风险评估来选择适合采用社区矫正制度来进行管理和改造的对象，防止将人身危险性过高的犯罪人员纳入到社区矫正中，增加管理和控制的风险。</w:t>
      </w:r>
    </w:p>
    <w:sectPr>
      <w:headerReference r:id="rId5" w:type="default"/>
      <w:footerReference r:id="rId7" w:type="default"/>
      <w:headerReference r:id="rId6" w:type="even"/>
      <w:footerReference r:id="rId8" w:type="even"/>
      <w:endnotePr>
        <w:numFmt w:val="decimal"/>
      </w:endnotePr>
      <w:pgSz w:w="11906" w:h="16838"/>
      <w:pgMar w:top="1701" w:right="1134" w:bottom="1531" w:left="1417" w:header="1134" w:footer="1134"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0"/>
        <w:snapToGrid w:val="0"/>
        <w:rPr>
          <w:rFonts w:hint="default" w:eastAsia="宋体"/>
          <w:lang w:val="en-US" w:eastAsia="zh-CN"/>
        </w:rPr>
      </w:pPr>
      <w:r>
        <w:rPr>
          <w:rStyle w:val="21"/>
        </w:rPr>
        <w:footnoteRef/>
      </w:r>
      <w:r>
        <w:t xml:space="preserve"> </w:t>
      </w:r>
      <w:r>
        <w:rPr>
          <w:rFonts w:hint="eastAsia"/>
          <w:lang w:eastAsia="zh-CN"/>
        </w:rPr>
        <w:t>平罗县人民检察院</w:t>
      </w:r>
      <w:r>
        <w:rPr>
          <w:rFonts w:hint="eastAsia"/>
          <w:lang w:val="en-US" w:eastAsia="zh-CN"/>
        </w:rPr>
        <w:t xml:space="preserve"> 赵德睿 王玲</w:t>
      </w:r>
      <w:bookmarkStart w:id="52" w:name="_GoBack"/>
      <w:bookmarkEnd w:id="5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楷体" w:hAnsi="楷体" w:eastAsia="楷体" w:cs="楷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楷体" w:hAnsi="楷体" w:eastAsia="楷体" w:cs="楷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2"/>
    <w:footnote w:id="3"/>
  </w:footnotePr>
  <w:endnotePr>
    <w:pos w:val="sectEnd"/>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hZWZhNzI3ZDhhYWM5MWI2MDA1NmI4YTlhYWVlZWEifQ=="/>
  </w:docVars>
  <w:rsids>
    <w:rsidRoot w:val="2149579A"/>
    <w:rsid w:val="000019F3"/>
    <w:rsid w:val="00015668"/>
    <w:rsid w:val="00086D6D"/>
    <w:rsid w:val="00096A50"/>
    <w:rsid w:val="000A131C"/>
    <w:rsid w:val="000C0AA7"/>
    <w:rsid w:val="000C2E48"/>
    <w:rsid w:val="0019009F"/>
    <w:rsid w:val="001A300D"/>
    <w:rsid w:val="001C1FD0"/>
    <w:rsid w:val="001D2328"/>
    <w:rsid w:val="001D746B"/>
    <w:rsid w:val="00205F89"/>
    <w:rsid w:val="0026254D"/>
    <w:rsid w:val="002D78D6"/>
    <w:rsid w:val="0037766F"/>
    <w:rsid w:val="003E0DD0"/>
    <w:rsid w:val="003F2A28"/>
    <w:rsid w:val="003F4B64"/>
    <w:rsid w:val="00412135"/>
    <w:rsid w:val="00425BE2"/>
    <w:rsid w:val="00454E0D"/>
    <w:rsid w:val="004570BC"/>
    <w:rsid w:val="004943D8"/>
    <w:rsid w:val="004B5332"/>
    <w:rsid w:val="004D1C9E"/>
    <w:rsid w:val="00527953"/>
    <w:rsid w:val="00547162"/>
    <w:rsid w:val="005725FA"/>
    <w:rsid w:val="005D17AA"/>
    <w:rsid w:val="005E01A2"/>
    <w:rsid w:val="00600C70"/>
    <w:rsid w:val="00606F84"/>
    <w:rsid w:val="0067249E"/>
    <w:rsid w:val="006E3F82"/>
    <w:rsid w:val="0072087F"/>
    <w:rsid w:val="0072665C"/>
    <w:rsid w:val="007C7507"/>
    <w:rsid w:val="007F60CA"/>
    <w:rsid w:val="00807CFE"/>
    <w:rsid w:val="00812BBD"/>
    <w:rsid w:val="00821AB0"/>
    <w:rsid w:val="00833B0A"/>
    <w:rsid w:val="00854B13"/>
    <w:rsid w:val="00857FAC"/>
    <w:rsid w:val="008643FF"/>
    <w:rsid w:val="008D3BAF"/>
    <w:rsid w:val="009A2E87"/>
    <w:rsid w:val="009D2BF9"/>
    <w:rsid w:val="00A04DD1"/>
    <w:rsid w:val="00A75607"/>
    <w:rsid w:val="00A827C6"/>
    <w:rsid w:val="00A82908"/>
    <w:rsid w:val="00A972B9"/>
    <w:rsid w:val="00B01767"/>
    <w:rsid w:val="00B14781"/>
    <w:rsid w:val="00B27BCD"/>
    <w:rsid w:val="00B30387"/>
    <w:rsid w:val="00B54CA9"/>
    <w:rsid w:val="00B77E45"/>
    <w:rsid w:val="00BE1D08"/>
    <w:rsid w:val="00C11678"/>
    <w:rsid w:val="00C90486"/>
    <w:rsid w:val="00C94BAC"/>
    <w:rsid w:val="00DB5532"/>
    <w:rsid w:val="00E32937"/>
    <w:rsid w:val="00E43991"/>
    <w:rsid w:val="00E5352F"/>
    <w:rsid w:val="00E82214"/>
    <w:rsid w:val="00F91DD9"/>
    <w:rsid w:val="00FC2F2D"/>
    <w:rsid w:val="00FC3E22"/>
    <w:rsid w:val="00FE3711"/>
    <w:rsid w:val="01352E19"/>
    <w:rsid w:val="014705A5"/>
    <w:rsid w:val="01892CFD"/>
    <w:rsid w:val="022E2CFE"/>
    <w:rsid w:val="0267714F"/>
    <w:rsid w:val="02C05884"/>
    <w:rsid w:val="02D114E7"/>
    <w:rsid w:val="031460D5"/>
    <w:rsid w:val="03A725C1"/>
    <w:rsid w:val="03F35B98"/>
    <w:rsid w:val="049159B4"/>
    <w:rsid w:val="04AA4BA4"/>
    <w:rsid w:val="06437A7E"/>
    <w:rsid w:val="0676005C"/>
    <w:rsid w:val="06B01007"/>
    <w:rsid w:val="06B576F5"/>
    <w:rsid w:val="06C21E3A"/>
    <w:rsid w:val="079B7025"/>
    <w:rsid w:val="07A0729D"/>
    <w:rsid w:val="081A3658"/>
    <w:rsid w:val="08410A19"/>
    <w:rsid w:val="08492790"/>
    <w:rsid w:val="08F2725B"/>
    <w:rsid w:val="09AD5A58"/>
    <w:rsid w:val="0A2722E3"/>
    <w:rsid w:val="0AB05B32"/>
    <w:rsid w:val="0C010A33"/>
    <w:rsid w:val="0C5B6731"/>
    <w:rsid w:val="0CDB4612"/>
    <w:rsid w:val="0D1F5B95"/>
    <w:rsid w:val="0E1E7CF4"/>
    <w:rsid w:val="0E5C3DC3"/>
    <w:rsid w:val="0FBB4694"/>
    <w:rsid w:val="0FD7876E"/>
    <w:rsid w:val="0FE61511"/>
    <w:rsid w:val="106E0407"/>
    <w:rsid w:val="10825F55"/>
    <w:rsid w:val="10C716DF"/>
    <w:rsid w:val="11120B17"/>
    <w:rsid w:val="12401957"/>
    <w:rsid w:val="124234E2"/>
    <w:rsid w:val="127A62EA"/>
    <w:rsid w:val="12D27428"/>
    <w:rsid w:val="13235B50"/>
    <w:rsid w:val="1325225F"/>
    <w:rsid w:val="139B00BB"/>
    <w:rsid w:val="13A22598"/>
    <w:rsid w:val="13B73245"/>
    <w:rsid w:val="13E23CF2"/>
    <w:rsid w:val="14C737EA"/>
    <w:rsid w:val="150E0967"/>
    <w:rsid w:val="15322A22"/>
    <w:rsid w:val="155B10A4"/>
    <w:rsid w:val="159F36C9"/>
    <w:rsid w:val="164D5C93"/>
    <w:rsid w:val="16A717AE"/>
    <w:rsid w:val="18E756D6"/>
    <w:rsid w:val="18F15396"/>
    <w:rsid w:val="18FE4C1E"/>
    <w:rsid w:val="1908281B"/>
    <w:rsid w:val="19251FAB"/>
    <w:rsid w:val="19470BAE"/>
    <w:rsid w:val="19533976"/>
    <w:rsid w:val="197F0CF8"/>
    <w:rsid w:val="1A047922"/>
    <w:rsid w:val="1A181EE8"/>
    <w:rsid w:val="1A4606AC"/>
    <w:rsid w:val="1A9562A2"/>
    <w:rsid w:val="1AF762D1"/>
    <w:rsid w:val="1C732EDC"/>
    <w:rsid w:val="1CB47038"/>
    <w:rsid w:val="1DB92F12"/>
    <w:rsid w:val="1DC125A2"/>
    <w:rsid w:val="1E196AE2"/>
    <w:rsid w:val="1E3807B2"/>
    <w:rsid w:val="1EB960D1"/>
    <w:rsid w:val="1ED4434E"/>
    <w:rsid w:val="1F2D641D"/>
    <w:rsid w:val="1F993FD3"/>
    <w:rsid w:val="1FA50863"/>
    <w:rsid w:val="20452D5A"/>
    <w:rsid w:val="20C1354C"/>
    <w:rsid w:val="2123154F"/>
    <w:rsid w:val="213315D6"/>
    <w:rsid w:val="2149579A"/>
    <w:rsid w:val="214F1FC0"/>
    <w:rsid w:val="223D0478"/>
    <w:rsid w:val="233A6F40"/>
    <w:rsid w:val="23845249"/>
    <w:rsid w:val="25264FE9"/>
    <w:rsid w:val="2535612C"/>
    <w:rsid w:val="255248CD"/>
    <w:rsid w:val="259C3112"/>
    <w:rsid w:val="25CF084C"/>
    <w:rsid w:val="260C1D07"/>
    <w:rsid w:val="261E4B9E"/>
    <w:rsid w:val="26276A83"/>
    <w:rsid w:val="26F9704A"/>
    <w:rsid w:val="273766F9"/>
    <w:rsid w:val="27756C49"/>
    <w:rsid w:val="27E82202"/>
    <w:rsid w:val="28174D01"/>
    <w:rsid w:val="284F641F"/>
    <w:rsid w:val="28A376EF"/>
    <w:rsid w:val="29647FE1"/>
    <w:rsid w:val="296C38A2"/>
    <w:rsid w:val="298965F7"/>
    <w:rsid w:val="2B806911"/>
    <w:rsid w:val="2BA3233D"/>
    <w:rsid w:val="2BB43951"/>
    <w:rsid w:val="2C51623A"/>
    <w:rsid w:val="2C697F4F"/>
    <w:rsid w:val="2E02275F"/>
    <w:rsid w:val="2E10127D"/>
    <w:rsid w:val="2E3E4BE6"/>
    <w:rsid w:val="2E7D145E"/>
    <w:rsid w:val="2ED7745C"/>
    <w:rsid w:val="2F3B1FE9"/>
    <w:rsid w:val="2F793F98"/>
    <w:rsid w:val="2FA12DAD"/>
    <w:rsid w:val="2FD10B98"/>
    <w:rsid w:val="302F5FF7"/>
    <w:rsid w:val="30AC5CD5"/>
    <w:rsid w:val="30DF0FDE"/>
    <w:rsid w:val="31B375D7"/>
    <w:rsid w:val="32145D65"/>
    <w:rsid w:val="328409D5"/>
    <w:rsid w:val="32C11E27"/>
    <w:rsid w:val="33866E8E"/>
    <w:rsid w:val="34036398"/>
    <w:rsid w:val="343C2B85"/>
    <w:rsid w:val="34636AA4"/>
    <w:rsid w:val="35185771"/>
    <w:rsid w:val="356B370E"/>
    <w:rsid w:val="360448D3"/>
    <w:rsid w:val="38AA40A7"/>
    <w:rsid w:val="38F51B22"/>
    <w:rsid w:val="3AA50FDC"/>
    <w:rsid w:val="3BA9406E"/>
    <w:rsid w:val="3C312B82"/>
    <w:rsid w:val="3C340CD2"/>
    <w:rsid w:val="3C7C2BBE"/>
    <w:rsid w:val="3D355F17"/>
    <w:rsid w:val="3D834518"/>
    <w:rsid w:val="3DE63F0A"/>
    <w:rsid w:val="3E9541EE"/>
    <w:rsid w:val="3F501F11"/>
    <w:rsid w:val="3FBD6C33"/>
    <w:rsid w:val="401E0061"/>
    <w:rsid w:val="404E4E52"/>
    <w:rsid w:val="405C18AE"/>
    <w:rsid w:val="40801A2C"/>
    <w:rsid w:val="40D44E9E"/>
    <w:rsid w:val="41374D3B"/>
    <w:rsid w:val="428E153C"/>
    <w:rsid w:val="42FE6ECD"/>
    <w:rsid w:val="438F2183"/>
    <w:rsid w:val="43A049FE"/>
    <w:rsid w:val="4490040F"/>
    <w:rsid w:val="44EC4E2D"/>
    <w:rsid w:val="45232B6A"/>
    <w:rsid w:val="45E733FA"/>
    <w:rsid w:val="4605688D"/>
    <w:rsid w:val="4681429B"/>
    <w:rsid w:val="46892B27"/>
    <w:rsid w:val="46E65FEA"/>
    <w:rsid w:val="47B019DA"/>
    <w:rsid w:val="47CA5FFA"/>
    <w:rsid w:val="49865091"/>
    <w:rsid w:val="4A277A90"/>
    <w:rsid w:val="4A6D18BC"/>
    <w:rsid w:val="4AE161D3"/>
    <w:rsid w:val="4AF57900"/>
    <w:rsid w:val="4B055175"/>
    <w:rsid w:val="4BAB6C44"/>
    <w:rsid w:val="4BBA52EA"/>
    <w:rsid w:val="4BD8002E"/>
    <w:rsid w:val="4BED2164"/>
    <w:rsid w:val="4BF944FF"/>
    <w:rsid w:val="4C021BE7"/>
    <w:rsid w:val="4CA95FA3"/>
    <w:rsid w:val="4CCF39FE"/>
    <w:rsid w:val="4CE47917"/>
    <w:rsid w:val="4D5972DA"/>
    <w:rsid w:val="4E1340B6"/>
    <w:rsid w:val="4E303140"/>
    <w:rsid w:val="4E4B2556"/>
    <w:rsid w:val="4F0736A3"/>
    <w:rsid w:val="4F717A68"/>
    <w:rsid w:val="4F8F7C4A"/>
    <w:rsid w:val="5005280E"/>
    <w:rsid w:val="5034242E"/>
    <w:rsid w:val="50D87B27"/>
    <w:rsid w:val="50E603D1"/>
    <w:rsid w:val="511334E7"/>
    <w:rsid w:val="515332B6"/>
    <w:rsid w:val="518B7D60"/>
    <w:rsid w:val="51C50A88"/>
    <w:rsid w:val="51D1317C"/>
    <w:rsid w:val="51D851ED"/>
    <w:rsid w:val="51F23F5A"/>
    <w:rsid w:val="5208230D"/>
    <w:rsid w:val="52DA622E"/>
    <w:rsid w:val="53BA65E5"/>
    <w:rsid w:val="541D1B82"/>
    <w:rsid w:val="542B27AE"/>
    <w:rsid w:val="55272E5B"/>
    <w:rsid w:val="5544459C"/>
    <w:rsid w:val="55470341"/>
    <w:rsid w:val="55534C26"/>
    <w:rsid w:val="556E0F89"/>
    <w:rsid w:val="55F6315D"/>
    <w:rsid w:val="561B1605"/>
    <w:rsid w:val="56AF5D36"/>
    <w:rsid w:val="56E84514"/>
    <w:rsid w:val="57E54E65"/>
    <w:rsid w:val="58633A5B"/>
    <w:rsid w:val="58A918CA"/>
    <w:rsid w:val="59E203D1"/>
    <w:rsid w:val="59E809AE"/>
    <w:rsid w:val="5B3F1EEA"/>
    <w:rsid w:val="5BE04FA5"/>
    <w:rsid w:val="5BE710C0"/>
    <w:rsid w:val="5CF76597"/>
    <w:rsid w:val="5D0E3297"/>
    <w:rsid w:val="5D6A4424"/>
    <w:rsid w:val="5D824069"/>
    <w:rsid w:val="5DDF41D6"/>
    <w:rsid w:val="5E1618CD"/>
    <w:rsid w:val="5E6F6D9B"/>
    <w:rsid w:val="5EC616AC"/>
    <w:rsid w:val="5F4F7C0B"/>
    <w:rsid w:val="5F754693"/>
    <w:rsid w:val="5FA711B3"/>
    <w:rsid w:val="5FC73DE9"/>
    <w:rsid w:val="60D24995"/>
    <w:rsid w:val="62072115"/>
    <w:rsid w:val="624D4A98"/>
    <w:rsid w:val="626D6B16"/>
    <w:rsid w:val="63520B13"/>
    <w:rsid w:val="63631172"/>
    <w:rsid w:val="649A34DE"/>
    <w:rsid w:val="654A69D7"/>
    <w:rsid w:val="65581359"/>
    <w:rsid w:val="657741F4"/>
    <w:rsid w:val="66B24206"/>
    <w:rsid w:val="67F91357"/>
    <w:rsid w:val="685905BD"/>
    <w:rsid w:val="685F3370"/>
    <w:rsid w:val="6897678F"/>
    <w:rsid w:val="692D660B"/>
    <w:rsid w:val="69874C82"/>
    <w:rsid w:val="6A4B6591"/>
    <w:rsid w:val="6AA1120E"/>
    <w:rsid w:val="6AB662DB"/>
    <w:rsid w:val="6AF7295B"/>
    <w:rsid w:val="6B0712C0"/>
    <w:rsid w:val="6B703CD0"/>
    <w:rsid w:val="6B973FFA"/>
    <w:rsid w:val="6BA36438"/>
    <w:rsid w:val="6BE96C5B"/>
    <w:rsid w:val="6CCF5C7C"/>
    <w:rsid w:val="6DBF7907"/>
    <w:rsid w:val="6E2F5B58"/>
    <w:rsid w:val="6E7B59E1"/>
    <w:rsid w:val="6F0D6097"/>
    <w:rsid w:val="6F675E83"/>
    <w:rsid w:val="708D2126"/>
    <w:rsid w:val="70947CC1"/>
    <w:rsid w:val="709A31E9"/>
    <w:rsid w:val="70AA081E"/>
    <w:rsid w:val="723C263F"/>
    <w:rsid w:val="729A6742"/>
    <w:rsid w:val="72A42E56"/>
    <w:rsid w:val="72D85CCF"/>
    <w:rsid w:val="73C555E7"/>
    <w:rsid w:val="73F43DD9"/>
    <w:rsid w:val="74034821"/>
    <w:rsid w:val="756B2AA2"/>
    <w:rsid w:val="769D6640"/>
    <w:rsid w:val="76CB0A56"/>
    <w:rsid w:val="76E6393E"/>
    <w:rsid w:val="77AD2A1C"/>
    <w:rsid w:val="78C00BDE"/>
    <w:rsid w:val="797B31CD"/>
    <w:rsid w:val="79987FB4"/>
    <w:rsid w:val="79CC452A"/>
    <w:rsid w:val="7A127218"/>
    <w:rsid w:val="7AD36877"/>
    <w:rsid w:val="7B923299"/>
    <w:rsid w:val="7BDB73B8"/>
    <w:rsid w:val="7C4C5290"/>
    <w:rsid w:val="7D807F14"/>
    <w:rsid w:val="7EB05767"/>
    <w:rsid w:val="7FB60DDB"/>
    <w:rsid w:val="7FB62E4C"/>
    <w:rsid w:val="7FF75588"/>
    <w:rsid w:val="F3379DBD"/>
    <w:rsid w:val="F5EF718E"/>
    <w:rsid w:val="FFF39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qFormat/>
    <w:uiPriority w:val="0"/>
    <w:pPr>
      <w:jc w:val="left"/>
    </w:pPr>
  </w:style>
  <w:style w:type="paragraph" w:styleId="3">
    <w:name w:val="Body Text Indent"/>
    <w:basedOn w:val="1"/>
    <w:qFormat/>
    <w:uiPriority w:val="0"/>
    <w:pPr>
      <w:ind w:firstLine="560" w:firstLineChars="200"/>
    </w:pPr>
    <w:rPr>
      <w:sz w:val="28"/>
      <w:szCs w:val="20"/>
    </w:rPr>
  </w:style>
  <w:style w:type="paragraph" w:styleId="4">
    <w:name w:val="toc 3"/>
    <w:basedOn w:val="1"/>
    <w:next w:val="1"/>
    <w:qFormat/>
    <w:uiPriority w:val="39"/>
    <w:pPr>
      <w:ind w:left="840" w:leftChars="400"/>
    </w:pPr>
  </w:style>
  <w:style w:type="paragraph" w:styleId="5">
    <w:name w:val="endnote text"/>
    <w:qFormat/>
    <w:uiPriority w:val="0"/>
    <w:pPr>
      <w:widowControl w:val="0"/>
      <w:snapToGrid w:val="0"/>
    </w:pPr>
    <w:rPr>
      <w:rFonts w:ascii="Times New Roman" w:hAnsi="Times New Roman" w:eastAsia="宋体" w:cs="Times New Roman"/>
      <w:kern w:val="2"/>
      <w:sz w:val="21"/>
      <w:szCs w:val="24"/>
      <w:lang w:val="en-US" w:eastAsia="zh-CN" w:bidi="ar-SA"/>
    </w:rPr>
  </w:style>
  <w:style w:type="paragraph" w:styleId="6">
    <w:name w:val="Balloon Text"/>
    <w:basedOn w:val="1"/>
    <w:link w:val="27"/>
    <w:qFormat/>
    <w:uiPriority w:val="0"/>
    <w:rPr>
      <w:sz w:val="18"/>
      <w:szCs w:val="18"/>
    </w:rPr>
  </w:style>
  <w:style w:type="paragraph" w:styleId="7">
    <w:name w:val="footer"/>
    <w:basedOn w:val="1"/>
    <w:link w:val="28"/>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footnote text"/>
    <w:basedOn w:val="1"/>
    <w:link w:val="30"/>
    <w:qFormat/>
    <w:uiPriority w:val="0"/>
    <w:pPr>
      <w:snapToGrid w:val="0"/>
      <w:jc w:val="left"/>
    </w:pPr>
    <w:rPr>
      <w:sz w:val="18"/>
      <w:szCs w:val="18"/>
    </w:rPr>
  </w:style>
  <w:style w:type="paragraph" w:styleId="11">
    <w:name w:val="toc 2"/>
    <w:basedOn w:val="1"/>
    <w:next w:val="1"/>
    <w:qFormat/>
    <w:uiPriority w:val="39"/>
    <w:pPr>
      <w:ind w:left="420" w:leftChars="200"/>
    </w:pPr>
  </w:style>
  <w:style w:type="paragraph" w:styleId="12">
    <w:name w:val="Normal (Web)"/>
    <w:basedOn w:val="1"/>
    <w:qFormat/>
    <w:uiPriority w:val="0"/>
    <w:pPr>
      <w:widowControl w:val="0"/>
      <w:spacing w:beforeAutospacing="1" w:afterAutospacing="1"/>
    </w:pPr>
    <w:rPr>
      <w:rFonts w:ascii="Times New Roman" w:hAnsi="Times New Roman" w:eastAsia="宋体" w:cs="Times New Roman"/>
      <w:sz w:val="24"/>
      <w:szCs w:val="24"/>
      <w:lang w:val="en-US" w:eastAsia="zh-CN" w:bidi="ar-SA"/>
    </w:rPr>
  </w:style>
  <w:style w:type="paragraph" w:styleId="13">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2"/>
    <w:next w:val="2"/>
    <w:link w:val="26"/>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endnote reference"/>
    <w:qFormat/>
    <w:uiPriority w:val="0"/>
    <w:rPr>
      <w:vertAlign w:val="superscript"/>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qFormat/>
    <w:uiPriority w:val="0"/>
    <w:rPr>
      <w:sz w:val="21"/>
      <w:szCs w:val="21"/>
    </w:rPr>
  </w:style>
  <w:style w:type="character" w:styleId="21">
    <w:name w:val="footnote reference"/>
    <w:basedOn w:val="17"/>
    <w:qFormat/>
    <w:uiPriority w:val="0"/>
    <w:rPr>
      <w:vertAlign w:val="superscript"/>
    </w:r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批注文字 字符"/>
    <w:basedOn w:val="17"/>
    <w:link w:val="2"/>
    <w:qFormat/>
    <w:uiPriority w:val="0"/>
    <w:rPr>
      <w:kern w:val="2"/>
      <w:sz w:val="21"/>
      <w:szCs w:val="24"/>
    </w:rPr>
  </w:style>
  <w:style w:type="character" w:customStyle="1" w:styleId="26">
    <w:name w:val="批注主题 字符"/>
    <w:basedOn w:val="25"/>
    <w:link w:val="14"/>
    <w:qFormat/>
    <w:uiPriority w:val="0"/>
    <w:rPr>
      <w:b/>
      <w:bCs/>
      <w:kern w:val="2"/>
      <w:sz w:val="21"/>
      <w:szCs w:val="24"/>
    </w:rPr>
  </w:style>
  <w:style w:type="character" w:customStyle="1" w:styleId="27">
    <w:name w:val="批注框文本 字符"/>
    <w:basedOn w:val="17"/>
    <w:link w:val="6"/>
    <w:qFormat/>
    <w:uiPriority w:val="0"/>
    <w:rPr>
      <w:kern w:val="2"/>
      <w:sz w:val="18"/>
      <w:szCs w:val="18"/>
    </w:rPr>
  </w:style>
  <w:style w:type="character" w:customStyle="1" w:styleId="28">
    <w:name w:val="页脚 字符"/>
    <w:basedOn w:val="17"/>
    <w:link w:val="7"/>
    <w:qFormat/>
    <w:uiPriority w:val="99"/>
    <w:rPr>
      <w:kern w:val="2"/>
      <w:sz w:val="18"/>
      <w:szCs w:val="24"/>
    </w:rPr>
  </w:style>
  <w:style w:type="character" w:customStyle="1" w:styleId="29">
    <w:name w:val="标题 字符"/>
    <w:basedOn w:val="17"/>
    <w:link w:val="13"/>
    <w:qFormat/>
    <w:uiPriority w:val="10"/>
    <w:rPr>
      <w:rFonts w:asciiTheme="majorHAnsi" w:hAnsiTheme="majorHAnsi" w:eastAsiaTheme="majorEastAsia" w:cstheme="majorBidi"/>
      <w:b/>
      <w:bCs/>
      <w:kern w:val="2"/>
      <w:sz w:val="32"/>
      <w:szCs w:val="32"/>
    </w:rPr>
  </w:style>
  <w:style w:type="character" w:customStyle="1" w:styleId="30">
    <w:name w:val="脚注文本 字符"/>
    <w:basedOn w:val="17"/>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5185</Words>
  <Characters>5188</Characters>
  <Lines>102</Lines>
  <Paragraphs>28</Paragraphs>
  <TotalTime>6</TotalTime>
  <ScaleCrop>false</ScaleCrop>
  <LinksUpToDate>false</LinksUpToDate>
  <CharactersWithSpaces>5188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2020-05-24T13:17:00Z</dcterms:created>
  <dc:creator>吴桐</dc:creator>
  <cp:lastModifiedBy>理性且偏执</cp:lastModifiedBy>
  <cp:lastPrinted>2020-05-23T16:47:00Z</cp:lastPrinted>
  <dcterms:modified xsi:type="dcterms:W3CDTF">2022-07-19T02:46:36Z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98D3E11F508D4DAAB99DCD9A2F84C719</vt:lpwstr>
  </property>
</Properties>
</file>