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jc w:val="center"/>
        <w:rPr>
          <w:rFonts w:ascii="微软雅黑" w:hAnsi="微软雅黑" w:eastAsia="微软雅黑" w:cs="微软雅黑"/>
          <w:b w:val="0"/>
          <w:i w:val="0"/>
          <w:caps w:val="0"/>
          <w:color w:val="000000"/>
          <w:spacing w:val="0"/>
          <w:sz w:val="36"/>
          <w:szCs w:val="36"/>
        </w:rPr>
      </w:pPr>
      <w:r>
        <w:rPr>
          <w:rFonts w:hint="eastAsia" w:ascii="微软雅黑" w:hAnsi="微软雅黑" w:eastAsia="微软雅黑" w:cs="微软雅黑"/>
          <w:b w:val="0"/>
          <w:i w:val="0"/>
          <w:caps w:val="0"/>
          <w:color w:val="000000"/>
          <w:spacing w:val="0"/>
          <w:sz w:val="36"/>
          <w:szCs w:val="36"/>
          <w:shd w:val="clear" w:fill="FFFFFF"/>
        </w:rPr>
        <w:t>宁夏回族自治区人民检察院召开全区检察长会议</w:t>
      </w:r>
    </w:p>
    <w:p>
      <w:pPr>
        <w:ind w:firstLine="532" w:firstLineChars="200"/>
        <w:rPr>
          <w:rFonts w:hint="default" w:ascii="-apple-system-font" w:hAnsi="-apple-system-font" w:eastAsia="-apple-system-font" w:cs="-apple-system-font"/>
          <w:b w:val="0"/>
          <w:i w:val="0"/>
          <w:caps w:val="0"/>
          <w:color w:val="333333"/>
          <w:spacing w:val="8"/>
          <w:sz w:val="25"/>
          <w:szCs w:val="25"/>
          <w:shd w:val="clear" w:fill="FFFFFF"/>
        </w:rPr>
      </w:pPr>
    </w:p>
    <w:p>
      <w:pPr>
        <w:ind w:firstLine="532" w:firstLineChars="200"/>
        <w:rPr>
          <w:rFonts w:hint="eastAsia" w:asciiTheme="majorEastAsia" w:hAnsiTheme="majorEastAsia" w:eastAsiaTheme="majorEastAsia" w:cstheme="majorEastAsia"/>
          <w:b w:val="0"/>
          <w:i w:val="0"/>
          <w:caps w:val="0"/>
          <w:color w:val="333333"/>
          <w:spacing w:val="8"/>
          <w:sz w:val="25"/>
          <w:szCs w:val="25"/>
          <w:shd w:val="clear" w:fill="FFFFFF"/>
        </w:rPr>
      </w:pPr>
      <w:r>
        <w:rPr>
          <w:rFonts w:hint="eastAsia" w:asciiTheme="majorEastAsia" w:hAnsiTheme="majorEastAsia" w:eastAsiaTheme="majorEastAsia" w:cstheme="majorEastAsia"/>
          <w:b w:val="0"/>
          <w:i w:val="0"/>
          <w:caps w:val="0"/>
          <w:color w:val="333333"/>
          <w:spacing w:val="8"/>
          <w:sz w:val="25"/>
          <w:szCs w:val="25"/>
          <w:shd w:val="clear" w:fill="FFFFFF"/>
        </w:rPr>
        <w:t>2月15日下午，宁夏回族自治区人民检察院召开全区检察长会议。深入学习贯彻习近平新时代中国特色社会主义思想和党的十九大精神，认真贯彻落实习近平总书记在中央政法工作会议上的重要讲话精神。传达郭声琨书记在中央政法工作会议上的讲话精神和张军检察长在全国检察长会议上的讲话精神。回顾2018年全区检察机关工作，对2019年工作作出部署</w:t>
      </w:r>
      <w:r>
        <w:rPr>
          <w:rFonts w:hint="eastAsia" w:asciiTheme="majorEastAsia" w:hAnsiTheme="majorEastAsia" w:eastAsiaTheme="majorEastAsia" w:cstheme="majorEastAsia"/>
          <w:b w:val="0"/>
          <w:i w:val="0"/>
          <w:caps w:val="0"/>
          <w:color w:val="333333"/>
          <w:spacing w:val="8"/>
          <w:sz w:val="25"/>
          <w:szCs w:val="25"/>
          <w:shd w:val="clear" w:fill="FFFFFF"/>
          <w:lang w:val="en-US" w:eastAsia="zh-CN"/>
        </w:rPr>
        <w:t>.</w:t>
      </w:r>
      <w:r>
        <w:rPr>
          <w:rFonts w:hint="eastAsia" w:asciiTheme="majorEastAsia" w:hAnsiTheme="majorEastAsia" w:eastAsiaTheme="majorEastAsia" w:cstheme="majorEastAsia"/>
          <w:b w:val="0"/>
          <w:i w:val="0"/>
          <w:caps w:val="0"/>
          <w:color w:val="333333"/>
          <w:spacing w:val="8"/>
          <w:sz w:val="25"/>
          <w:szCs w:val="25"/>
          <w:shd w:val="clear" w:fill="FFFFFF"/>
        </w:rPr>
        <w:t>会议明确二十四项重点工作任务，强调全区检察机关要对标任务，制定分工落实方案，紧盯不放，抓好落实。</w:t>
      </w:r>
    </w:p>
    <w:p>
      <w:pPr>
        <w:jc w:val="left"/>
        <w:rPr>
          <w:rFonts w:hint="eastAsia" w:ascii="-apple-system-font" w:hAnsi="-apple-system-font" w:eastAsia="宋体" w:cs="-apple-system-font"/>
          <w:b w:val="0"/>
          <w:i w:val="0"/>
          <w:caps w:val="0"/>
          <w:color w:val="333333"/>
          <w:spacing w:val="8"/>
          <w:sz w:val="25"/>
          <w:szCs w:val="25"/>
          <w:shd w:val="clear" w:fill="FFFFFF"/>
          <w:lang w:eastAsia="zh-CN"/>
        </w:rPr>
      </w:pPr>
      <w:r>
        <w:rPr>
          <w:rFonts w:hint="eastAsia" w:ascii="-apple-system-font" w:hAnsi="-apple-system-font" w:eastAsia="宋体" w:cs="-apple-system-font"/>
          <w:b w:val="0"/>
          <w:i w:val="0"/>
          <w:caps w:val="0"/>
          <w:color w:val="333333"/>
          <w:spacing w:val="8"/>
          <w:sz w:val="25"/>
          <w:szCs w:val="25"/>
          <w:shd w:val="clear" w:fill="FFFFFF"/>
          <w:lang w:eastAsia="zh-CN"/>
        </w:rPr>
        <w:drawing>
          <wp:inline distT="0" distB="0" distL="114300" distR="114300">
            <wp:extent cx="5596890" cy="3288665"/>
            <wp:effectExtent l="0" t="0" r="3810" b="6985"/>
            <wp:docPr id="1" name="图片 1"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片1"/>
                    <pic:cNvPicPr>
                      <a:picLocks noChangeAspect="1"/>
                    </pic:cNvPicPr>
                  </pic:nvPicPr>
                  <pic:blipFill>
                    <a:blip r:embed="rId4"/>
                    <a:stretch>
                      <a:fillRect/>
                    </a:stretch>
                  </pic:blipFill>
                  <pic:spPr>
                    <a:xfrm>
                      <a:off x="0" y="0"/>
                      <a:ext cx="5596890" cy="3288665"/>
                    </a:xfrm>
                    <a:prstGeom prst="rect">
                      <a:avLst/>
                    </a:prstGeom>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532" w:firstLineChars="200"/>
        <w:jc w:val="left"/>
        <w:rPr>
          <w:rFonts w:hint="default" w:asciiTheme="majorEastAsia" w:hAnsiTheme="majorEastAsia" w:eastAsiaTheme="majorEastAsia" w:cstheme="majorEastAsia"/>
          <w:b w:val="0"/>
          <w:i w:val="0"/>
          <w:caps w:val="0"/>
          <w:color w:val="333333"/>
          <w:spacing w:val="8"/>
          <w:kern w:val="2"/>
          <w:sz w:val="25"/>
          <w:szCs w:val="25"/>
          <w:shd w:val="clear" w:fill="FFFFFF"/>
          <w:lang w:val="en-US" w:eastAsia="zh-CN" w:bidi="ar-SA"/>
        </w:rPr>
      </w:pPr>
      <w:r>
        <w:rPr>
          <w:rFonts w:hint="default" w:asciiTheme="majorEastAsia" w:hAnsiTheme="majorEastAsia" w:eastAsiaTheme="majorEastAsia" w:cstheme="majorEastAsia"/>
          <w:b w:val="0"/>
          <w:i w:val="0"/>
          <w:caps w:val="0"/>
          <w:color w:val="333333"/>
          <w:spacing w:val="8"/>
          <w:kern w:val="2"/>
          <w:sz w:val="25"/>
          <w:szCs w:val="25"/>
          <w:shd w:val="clear" w:fill="FFFFFF"/>
          <w:lang w:val="en-US" w:eastAsia="zh-CN" w:bidi="ar-SA"/>
        </w:rPr>
        <w:t>会议提出，要全面贯彻落实习近平总书记在中央政法工作会议上的重要讲话精神，认真落实中央、最高人民检察院和自治区党委对检察工作的决策部署，坚持党对检察工作的绝对领导，坚持以人民为中心的发展思想，全面落实“讲政治、顾大局、谋发展、重自强”的总体要求，坚</w:t>
      </w:r>
      <w:r>
        <w:rPr>
          <w:rFonts w:hint="default" w:asciiTheme="majorEastAsia" w:hAnsiTheme="majorEastAsia" w:eastAsiaTheme="majorEastAsia" w:cstheme="majorEastAsia"/>
          <w:b w:val="0"/>
          <w:i w:val="0"/>
          <w:caps w:val="0"/>
          <w:color w:val="333333"/>
          <w:spacing w:val="8"/>
          <w:kern w:val="2"/>
          <w:sz w:val="25"/>
          <w:szCs w:val="25"/>
          <w:shd w:val="clear" w:fill="FFFFFF"/>
          <w:lang w:val="en-US" w:eastAsia="zh-CN" w:bidi="ar-SA"/>
        </w:rPr>
        <w:t>持“落实、稳进、提升”的检察工作总基调，推动各项法律监督工作全面协调充分发展。</w:t>
      </w:r>
      <w:r>
        <w:rPr>
          <w:rFonts w:hint="default" w:asciiTheme="majorEastAsia" w:hAnsiTheme="majorEastAsia" w:eastAsiaTheme="majorEastAsia" w:cstheme="majorEastAsia"/>
          <w:b w:val="0"/>
          <w:i w:val="0"/>
          <w:caps w:val="0"/>
          <w:color w:val="333333"/>
          <w:spacing w:val="8"/>
          <w:kern w:val="2"/>
          <w:sz w:val="25"/>
          <w:szCs w:val="25"/>
          <w:shd w:val="clear" w:fill="FFFFFF"/>
          <w:lang w:val="en-US" w:eastAsia="zh-CN" w:bidi="ar-SA"/>
        </w:rPr>
        <w:drawing>
          <wp:inline distT="0" distB="0" distL="114300" distR="114300">
            <wp:extent cx="5272405" cy="3565525"/>
            <wp:effectExtent l="0" t="0" r="4445" b="15875"/>
            <wp:docPr id="2" name="图片 2" descr="图片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片2"/>
                    <pic:cNvPicPr>
                      <a:picLocks noChangeAspect="1"/>
                    </pic:cNvPicPr>
                  </pic:nvPicPr>
                  <pic:blipFill>
                    <a:blip r:embed="rId5"/>
                    <a:stretch>
                      <a:fillRect/>
                    </a:stretch>
                  </pic:blipFill>
                  <pic:spPr>
                    <a:xfrm>
                      <a:off x="0" y="0"/>
                      <a:ext cx="5272405" cy="3565525"/>
                    </a:xfrm>
                    <a:prstGeom prst="rect">
                      <a:avLst/>
                    </a:prstGeom>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534" w:firstLineChars="200"/>
        <w:jc w:val="left"/>
        <w:rPr>
          <w:rFonts w:hint="default" w:asciiTheme="majorEastAsia" w:hAnsiTheme="majorEastAsia" w:eastAsiaTheme="majorEastAsia" w:cstheme="majorEastAsia"/>
          <w:b w:val="0"/>
          <w:i w:val="0"/>
          <w:caps w:val="0"/>
          <w:color w:val="333333"/>
          <w:spacing w:val="8"/>
          <w:kern w:val="2"/>
          <w:sz w:val="25"/>
          <w:szCs w:val="25"/>
          <w:shd w:val="clear" w:fill="FFFFFF"/>
          <w:lang w:val="en-US" w:eastAsia="zh-CN" w:bidi="ar-SA"/>
        </w:rPr>
      </w:pPr>
      <w:r>
        <w:rPr>
          <w:rFonts w:hint="default" w:asciiTheme="majorEastAsia" w:hAnsiTheme="majorEastAsia" w:eastAsiaTheme="majorEastAsia" w:cstheme="majorEastAsia"/>
          <w:b/>
          <w:bCs/>
          <w:i w:val="0"/>
          <w:caps w:val="0"/>
          <w:color w:val="333333"/>
          <w:spacing w:val="8"/>
          <w:kern w:val="2"/>
          <w:sz w:val="25"/>
          <w:szCs w:val="25"/>
          <w:shd w:val="clear" w:fill="FFFFFF"/>
          <w:lang w:val="en-US" w:eastAsia="zh-CN" w:bidi="ar-SA"/>
        </w:rPr>
        <w:t>自治区人民检察院党组书记、检察长时侠联出席会议并讲话</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right="0"/>
        <w:jc w:val="left"/>
        <w:rPr>
          <w:rFonts w:hint="eastAsia" w:asciiTheme="majorEastAsia" w:hAnsiTheme="majorEastAsia" w:eastAsiaTheme="majorEastAsia" w:cstheme="majorEastAsia"/>
          <w:b w:val="0"/>
          <w:i w:val="0"/>
          <w:caps w:val="0"/>
          <w:color w:val="333333"/>
          <w:spacing w:val="8"/>
          <w:kern w:val="2"/>
          <w:sz w:val="25"/>
          <w:szCs w:val="25"/>
          <w:shd w:val="clear" w:fill="FFFFFF"/>
          <w:lang w:val="en-US" w:eastAsia="zh-CN" w:bidi="ar-SA"/>
        </w:rPr>
      </w:pPr>
      <w:r>
        <w:rPr>
          <w:rFonts w:hint="eastAsia" w:asciiTheme="majorEastAsia" w:hAnsiTheme="majorEastAsia" w:eastAsiaTheme="majorEastAsia" w:cstheme="majorEastAsia"/>
          <w:b w:val="0"/>
          <w:i w:val="0"/>
          <w:caps w:val="0"/>
          <w:color w:val="333333"/>
          <w:spacing w:val="8"/>
          <w:kern w:val="2"/>
          <w:sz w:val="25"/>
          <w:szCs w:val="25"/>
          <w:shd w:val="clear" w:fill="FFFFFF"/>
          <w:lang w:val="en-US" w:eastAsia="zh-CN" w:bidi="ar-SA"/>
        </w:rPr>
        <w:drawing>
          <wp:inline distT="0" distB="0" distL="114300" distR="114300">
            <wp:extent cx="5339080" cy="3512820"/>
            <wp:effectExtent l="0" t="0" r="13970" b="11430"/>
            <wp:docPr id="3" name="图片 3" descr="图片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图片3"/>
                    <pic:cNvPicPr>
                      <a:picLocks noChangeAspect="1"/>
                    </pic:cNvPicPr>
                  </pic:nvPicPr>
                  <pic:blipFill>
                    <a:blip r:embed="rId6"/>
                    <a:stretch>
                      <a:fillRect/>
                    </a:stretch>
                  </pic:blipFill>
                  <pic:spPr>
                    <a:xfrm>
                      <a:off x="0" y="0"/>
                      <a:ext cx="5339080" cy="3512820"/>
                    </a:xfrm>
                    <a:prstGeom prst="rect">
                      <a:avLst/>
                    </a:prstGeom>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532" w:firstLineChars="200"/>
        <w:jc w:val="left"/>
        <w:rPr>
          <w:rFonts w:hint="default" w:asciiTheme="majorEastAsia" w:hAnsiTheme="majorEastAsia" w:eastAsiaTheme="majorEastAsia" w:cstheme="majorEastAsia"/>
          <w:b w:val="0"/>
          <w:i w:val="0"/>
          <w:caps w:val="0"/>
          <w:color w:val="333333"/>
          <w:spacing w:val="8"/>
          <w:kern w:val="2"/>
          <w:sz w:val="25"/>
          <w:szCs w:val="25"/>
          <w:shd w:val="clear" w:fill="FFFFFF"/>
          <w:lang w:val="en-US" w:eastAsia="zh-CN" w:bidi="ar-SA"/>
        </w:rPr>
      </w:pPr>
      <w:r>
        <w:rPr>
          <w:rFonts w:hint="eastAsia" w:asciiTheme="majorEastAsia" w:hAnsiTheme="majorEastAsia" w:eastAsiaTheme="majorEastAsia" w:cstheme="majorEastAsia"/>
          <w:b w:val="0"/>
          <w:i w:val="0"/>
          <w:caps w:val="0"/>
          <w:color w:val="333333"/>
          <w:spacing w:val="8"/>
          <w:kern w:val="2"/>
          <w:sz w:val="25"/>
          <w:szCs w:val="25"/>
          <w:shd w:val="clear" w:fill="FFFFFF"/>
          <w:lang w:val="en-US" w:eastAsia="zh-CN" w:bidi="ar-SA"/>
        </w:rPr>
        <w:tab/>
      </w:r>
      <w:bookmarkStart w:id="0" w:name="_GoBack"/>
      <w:r>
        <w:rPr>
          <w:rFonts w:hint="default" w:asciiTheme="majorEastAsia" w:hAnsiTheme="majorEastAsia" w:eastAsiaTheme="majorEastAsia" w:cstheme="majorEastAsia"/>
          <w:b/>
          <w:bCs/>
          <w:i w:val="0"/>
          <w:caps w:val="0"/>
          <w:color w:val="333333"/>
          <w:spacing w:val="8"/>
          <w:kern w:val="2"/>
          <w:sz w:val="25"/>
          <w:szCs w:val="25"/>
          <w:shd w:val="clear" w:fill="FFFFFF"/>
          <w:lang w:val="en-US" w:eastAsia="zh-CN" w:bidi="ar-SA"/>
        </w:rPr>
        <w:t>自治区人民检察院党组副书记、副检察长戴向晖主持会议</w:t>
      </w:r>
      <w:bookmarkEnd w:id="0"/>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532" w:firstLineChars="200"/>
        <w:jc w:val="left"/>
        <w:rPr>
          <w:rFonts w:hint="eastAsia" w:asciiTheme="majorEastAsia" w:hAnsiTheme="majorEastAsia" w:eastAsiaTheme="majorEastAsia" w:cstheme="majorEastAsia"/>
          <w:b w:val="0"/>
          <w:i w:val="0"/>
          <w:caps w:val="0"/>
          <w:color w:val="333333"/>
          <w:spacing w:val="8"/>
          <w:kern w:val="2"/>
          <w:sz w:val="25"/>
          <w:szCs w:val="25"/>
          <w:shd w:val="clear" w:fill="FFFFFF"/>
          <w:lang w:val="en-US" w:eastAsia="zh-CN" w:bidi="ar-SA"/>
        </w:rPr>
      </w:pPr>
      <w:r>
        <w:rPr>
          <w:rFonts w:hint="eastAsia" w:asciiTheme="majorEastAsia" w:hAnsiTheme="majorEastAsia" w:eastAsiaTheme="majorEastAsia" w:cstheme="majorEastAsia"/>
          <w:b w:val="0"/>
          <w:i w:val="0"/>
          <w:caps w:val="0"/>
          <w:color w:val="333333"/>
          <w:spacing w:val="8"/>
          <w:kern w:val="2"/>
          <w:sz w:val="25"/>
          <w:szCs w:val="25"/>
          <w:shd w:val="clear" w:fill="FFFFFF"/>
          <w:lang w:val="en-US" w:eastAsia="zh-CN" w:bidi="ar-SA"/>
        </w:rPr>
        <w:drawing>
          <wp:inline distT="0" distB="0" distL="114300" distR="114300">
            <wp:extent cx="5272405" cy="3512820"/>
            <wp:effectExtent l="0" t="0" r="4445" b="11430"/>
            <wp:docPr id="4" name="图片 4" descr="图片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图片4"/>
                    <pic:cNvPicPr>
                      <a:picLocks noChangeAspect="1"/>
                    </pic:cNvPicPr>
                  </pic:nvPicPr>
                  <pic:blipFill>
                    <a:blip r:embed="rId7"/>
                    <a:stretch>
                      <a:fillRect/>
                    </a:stretch>
                  </pic:blipFill>
                  <pic:spPr>
                    <a:xfrm>
                      <a:off x="0" y="0"/>
                      <a:ext cx="5272405" cy="3512820"/>
                    </a:xfrm>
                    <a:prstGeom prst="rect">
                      <a:avLst/>
                    </a:prstGeom>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532" w:firstLineChars="200"/>
        <w:jc w:val="left"/>
        <w:rPr>
          <w:rFonts w:hint="default" w:asciiTheme="majorEastAsia" w:hAnsiTheme="majorEastAsia" w:eastAsiaTheme="majorEastAsia" w:cstheme="majorEastAsia"/>
          <w:b w:val="0"/>
          <w:i w:val="0"/>
          <w:caps w:val="0"/>
          <w:color w:val="333333"/>
          <w:spacing w:val="8"/>
          <w:kern w:val="2"/>
          <w:sz w:val="25"/>
          <w:szCs w:val="25"/>
          <w:shd w:val="clear" w:fill="FFFFFF"/>
          <w:lang w:val="en-US" w:eastAsia="zh-CN" w:bidi="ar-SA"/>
        </w:rPr>
      </w:pPr>
      <w:r>
        <w:rPr>
          <w:rFonts w:hint="default" w:asciiTheme="majorEastAsia" w:hAnsiTheme="majorEastAsia" w:eastAsiaTheme="majorEastAsia" w:cstheme="majorEastAsia"/>
          <w:b w:val="0"/>
          <w:i w:val="0"/>
          <w:caps w:val="0"/>
          <w:color w:val="333333"/>
          <w:spacing w:val="8"/>
          <w:kern w:val="2"/>
          <w:sz w:val="25"/>
          <w:szCs w:val="25"/>
          <w:shd w:val="clear" w:fill="FFFFFF"/>
          <w:lang w:val="en-US" w:eastAsia="zh-CN" w:bidi="ar-SA"/>
        </w:rPr>
        <w:t>会议要求，要坚持党对检察工作的绝对领导，把检察工作放在自治区党委的工作大局中来谋划、推进、落实，强化意识形态阵地管理，提高工作的前瞻性、预见性。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532" w:firstLineChars="200"/>
        <w:jc w:val="left"/>
        <w:rPr>
          <w:rFonts w:hint="default" w:asciiTheme="majorEastAsia" w:hAnsiTheme="majorEastAsia" w:eastAsiaTheme="majorEastAsia" w:cstheme="majorEastAsia"/>
          <w:b w:val="0"/>
          <w:i w:val="0"/>
          <w:caps w:val="0"/>
          <w:color w:val="333333"/>
          <w:spacing w:val="8"/>
          <w:kern w:val="2"/>
          <w:sz w:val="25"/>
          <w:szCs w:val="25"/>
          <w:shd w:val="clear" w:fill="FFFFFF"/>
          <w:lang w:val="en-US" w:eastAsia="zh-CN" w:bidi="ar-SA"/>
        </w:rPr>
      </w:pPr>
      <w:r>
        <w:rPr>
          <w:rFonts w:hint="default" w:asciiTheme="majorEastAsia" w:hAnsiTheme="majorEastAsia" w:eastAsiaTheme="majorEastAsia" w:cstheme="majorEastAsia"/>
          <w:b w:val="0"/>
          <w:i w:val="0"/>
          <w:caps w:val="0"/>
          <w:color w:val="333333"/>
          <w:spacing w:val="8"/>
          <w:kern w:val="2"/>
          <w:sz w:val="25"/>
          <w:szCs w:val="25"/>
          <w:shd w:val="clear" w:fill="FFFFFF"/>
          <w:lang w:val="en-US" w:eastAsia="zh-CN" w:bidi="ar-SA"/>
        </w:rPr>
        <w:t>牢固树立总体国家安全观，加强国家安全法治保障，坚决维护国家政治安全。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532" w:firstLineChars="200"/>
        <w:jc w:val="left"/>
        <w:rPr>
          <w:rFonts w:hint="default" w:asciiTheme="majorEastAsia" w:hAnsiTheme="majorEastAsia" w:eastAsiaTheme="majorEastAsia" w:cstheme="majorEastAsia"/>
          <w:b w:val="0"/>
          <w:i w:val="0"/>
          <w:caps w:val="0"/>
          <w:color w:val="333333"/>
          <w:spacing w:val="8"/>
          <w:kern w:val="2"/>
          <w:sz w:val="25"/>
          <w:szCs w:val="25"/>
          <w:shd w:val="clear" w:fill="FFFFFF"/>
          <w:lang w:val="en-US" w:eastAsia="zh-CN" w:bidi="ar-SA"/>
        </w:rPr>
      </w:pPr>
      <w:r>
        <w:rPr>
          <w:rFonts w:hint="default" w:asciiTheme="majorEastAsia" w:hAnsiTheme="majorEastAsia" w:eastAsiaTheme="majorEastAsia" w:cstheme="majorEastAsia"/>
          <w:b w:val="0"/>
          <w:i w:val="0"/>
          <w:caps w:val="0"/>
          <w:color w:val="333333"/>
          <w:spacing w:val="8"/>
          <w:kern w:val="2"/>
          <w:sz w:val="25"/>
          <w:szCs w:val="25"/>
          <w:shd w:val="clear" w:fill="FFFFFF"/>
          <w:lang w:val="en-US" w:eastAsia="zh-CN" w:bidi="ar-SA"/>
        </w:rPr>
        <w:t>深入推进扫黑除恶专项斗争，以深挖彻查“保护伞”为主攻方向，以推动综合治理为着力点，坚持“有黑扫黑、有恶除恶、有乱治乱”，把专项斗争推向纵深，营造安全稳定的社会环境。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532" w:firstLineChars="200"/>
        <w:jc w:val="left"/>
        <w:rPr>
          <w:rFonts w:hint="default" w:asciiTheme="majorEastAsia" w:hAnsiTheme="majorEastAsia" w:eastAsiaTheme="majorEastAsia" w:cstheme="majorEastAsia"/>
          <w:b w:val="0"/>
          <w:i w:val="0"/>
          <w:caps w:val="0"/>
          <w:color w:val="333333"/>
          <w:spacing w:val="8"/>
          <w:kern w:val="2"/>
          <w:sz w:val="25"/>
          <w:szCs w:val="25"/>
          <w:shd w:val="clear" w:fill="FFFFFF"/>
          <w:lang w:val="en-US" w:eastAsia="zh-CN" w:bidi="ar-SA"/>
        </w:rPr>
      </w:pPr>
      <w:r>
        <w:rPr>
          <w:rFonts w:hint="default" w:asciiTheme="majorEastAsia" w:hAnsiTheme="majorEastAsia" w:eastAsiaTheme="majorEastAsia" w:cstheme="majorEastAsia"/>
          <w:b w:val="0"/>
          <w:i w:val="0"/>
          <w:caps w:val="0"/>
          <w:color w:val="333333"/>
          <w:spacing w:val="8"/>
          <w:kern w:val="2"/>
          <w:sz w:val="25"/>
          <w:szCs w:val="25"/>
          <w:shd w:val="clear" w:fill="FFFFFF"/>
          <w:lang w:val="en-US" w:eastAsia="zh-CN" w:bidi="ar-SA"/>
        </w:rPr>
        <w:t>要将办案职能向社会治理领域延伸，认真践行和发展新时代“枫桥经验”，积极、妥善化解检察环节的矛盾纠纷。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532" w:firstLineChars="200"/>
        <w:jc w:val="left"/>
        <w:rPr>
          <w:rFonts w:hint="default" w:asciiTheme="majorEastAsia" w:hAnsiTheme="majorEastAsia" w:eastAsiaTheme="majorEastAsia" w:cstheme="majorEastAsia"/>
          <w:b w:val="0"/>
          <w:i w:val="0"/>
          <w:caps w:val="0"/>
          <w:color w:val="333333"/>
          <w:spacing w:val="8"/>
          <w:kern w:val="2"/>
          <w:sz w:val="25"/>
          <w:szCs w:val="25"/>
          <w:shd w:val="clear" w:fill="FFFFFF"/>
          <w:lang w:val="en-US" w:eastAsia="zh-CN" w:bidi="ar-SA"/>
        </w:rPr>
      </w:pPr>
      <w:r>
        <w:rPr>
          <w:rFonts w:hint="default" w:asciiTheme="majorEastAsia" w:hAnsiTheme="majorEastAsia" w:eastAsiaTheme="majorEastAsia" w:cstheme="majorEastAsia"/>
          <w:b w:val="0"/>
          <w:i w:val="0"/>
          <w:caps w:val="0"/>
          <w:color w:val="333333"/>
          <w:spacing w:val="8"/>
          <w:kern w:val="2"/>
          <w:sz w:val="25"/>
          <w:szCs w:val="25"/>
          <w:shd w:val="clear" w:fill="FFFFFF"/>
          <w:lang w:val="en-US" w:eastAsia="zh-CN" w:bidi="ar-SA"/>
        </w:rPr>
        <w:t>不断提升服务“三大攻坚战”和推动“三大战略”实施的能力和水平，为经济社会持续健康发展提供更多更优的法治产品、检察产品。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532" w:firstLineChars="200"/>
        <w:jc w:val="left"/>
        <w:rPr>
          <w:rFonts w:hint="default" w:asciiTheme="majorEastAsia" w:hAnsiTheme="majorEastAsia" w:eastAsiaTheme="majorEastAsia" w:cstheme="majorEastAsia"/>
          <w:b w:val="0"/>
          <w:i w:val="0"/>
          <w:caps w:val="0"/>
          <w:color w:val="333333"/>
          <w:spacing w:val="8"/>
          <w:kern w:val="2"/>
          <w:sz w:val="25"/>
          <w:szCs w:val="25"/>
          <w:shd w:val="clear" w:fill="FFFFFF"/>
          <w:lang w:val="en-US" w:eastAsia="zh-CN" w:bidi="ar-SA"/>
        </w:rPr>
      </w:pPr>
      <w:r>
        <w:rPr>
          <w:rFonts w:hint="default" w:asciiTheme="majorEastAsia" w:hAnsiTheme="majorEastAsia" w:eastAsiaTheme="majorEastAsia" w:cstheme="majorEastAsia"/>
          <w:b w:val="0"/>
          <w:i w:val="0"/>
          <w:caps w:val="0"/>
          <w:color w:val="333333"/>
          <w:spacing w:val="8"/>
          <w:kern w:val="2"/>
          <w:sz w:val="25"/>
          <w:szCs w:val="25"/>
          <w:shd w:val="clear" w:fill="FFFFFF"/>
          <w:lang w:val="en-US" w:eastAsia="zh-CN" w:bidi="ar-SA"/>
        </w:rPr>
        <w:t>依法平等保护民营经济合法权益，坚决杜绝差异性、选择性司法。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532" w:firstLineChars="200"/>
        <w:jc w:val="left"/>
        <w:rPr>
          <w:rFonts w:hint="default" w:asciiTheme="majorEastAsia" w:hAnsiTheme="majorEastAsia" w:eastAsiaTheme="majorEastAsia" w:cstheme="majorEastAsia"/>
          <w:b w:val="0"/>
          <w:i w:val="0"/>
          <w:caps w:val="0"/>
          <w:color w:val="333333"/>
          <w:spacing w:val="8"/>
          <w:kern w:val="2"/>
          <w:sz w:val="25"/>
          <w:szCs w:val="25"/>
          <w:shd w:val="clear" w:fill="FFFFFF"/>
          <w:lang w:val="en-US" w:eastAsia="zh-CN" w:bidi="ar-SA"/>
        </w:rPr>
      </w:pPr>
      <w:r>
        <w:rPr>
          <w:rFonts w:hint="default" w:asciiTheme="majorEastAsia" w:hAnsiTheme="majorEastAsia" w:eastAsiaTheme="majorEastAsia" w:cstheme="majorEastAsia"/>
          <w:b w:val="0"/>
          <w:i w:val="0"/>
          <w:caps w:val="0"/>
          <w:color w:val="333333"/>
          <w:spacing w:val="8"/>
          <w:kern w:val="2"/>
          <w:sz w:val="25"/>
          <w:szCs w:val="25"/>
          <w:shd w:val="clear" w:fill="FFFFFF"/>
          <w:lang w:val="en-US" w:eastAsia="zh-CN" w:bidi="ar-SA"/>
        </w:rPr>
        <w:t>继续积极探索开展未成年人刑事执行检察、民行检察、公益诉讼的工作方法，全方位做好未年人保护工作。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532" w:firstLineChars="200"/>
        <w:jc w:val="left"/>
        <w:rPr>
          <w:rFonts w:hint="default" w:asciiTheme="majorEastAsia" w:hAnsiTheme="majorEastAsia" w:eastAsiaTheme="majorEastAsia" w:cstheme="majorEastAsia"/>
          <w:b w:val="0"/>
          <w:i w:val="0"/>
          <w:caps w:val="0"/>
          <w:color w:val="333333"/>
          <w:spacing w:val="8"/>
          <w:kern w:val="2"/>
          <w:sz w:val="25"/>
          <w:szCs w:val="25"/>
          <w:shd w:val="clear" w:fill="FFFFFF"/>
          <w:lang w:val="en-US" w:eastAsia="zh-CN" w:bidi="ar-SA"/>
        </w:rPr>
      </w:pPr>
      <w:r>
        <w:rPr>
          <w:rFonts w:hint="default" w:asciiTheme="majorEastAsia" w:hAnsiTheme="majorEastAsia" w:eastAsiaTheme="majorEastAsia" w:cstheme="majorEastAsia"/>
          <w:b w:val="0"/>
          <w:i w:val="0"/>
          <w:caps w:val="0"/>
          <w:color w:val="333333"/>
          <w:spacing w:val="8"/>
          <w:kern w:val="2"/>
          <w:sz w:val="25"/>
          <w:szCs w:val="25"/>
          <w:shd w:val="clear" w:fill="FFFFFF"/>
          <w:lang w:val="en-US" w:eastAsia="zh-CN" w:bidi="ar-SA"/>
        </w:rPr>
        <w:t>完善与监察机关衔接协调机制，逐步建立起更为明确、严格的办案规范和程序，提高办案质量和效果。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532" w:firstLineChars="200"/>
        <w:jc w:val="left"/>
        <w:rPr>
          <w:rFonts w:hint="eastAsia" w:asciiTheme="majorEastAsia" w:hAnsiTheme="majorEastAsia" w:eastAsiaTheme="majorEastAsia" w:cstheme="majorEastAsia"/>
          <w:b w:val="0"/>
          <w:i w:val="0"/>
          <w:caps w:val="0"/>
          <w:color w:val="333333"/>
          <w:spacing w:val="8"/>
          <w:kern w:val="2"/>
          <w:sz w:val="25"/>
          <w:szCs w:val="25"/>
          <w:shd w:val="clear" w:fill="FFFFFF"/>
          <w:lang w:val="en-US" w:eastAsia="zh-CN" w:bidi="ar-S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A00002EF" w:usb1="4000004B" w:usb2="00000000" w:usb3="00000000" w:csb0="2000019F"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apple-system-font">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Batang">
    <w:panose1 w:val="02030600000101010101"/>
    <w:charset w:val="81"/>
    <w:family w:val="auto"/>
    <w:pitch w:val="default"/>
    <w:sig w:usb0="B00002AF" w:usb1="69D77CFB" w:usb2="00000030" w:usb3="00000000" w:csb0="4008009F" w:csb1="DFD70000"/>
  </w:font>
  <w:font w:name="楷体">
    <w:panose1 w:val="02010609060101010101"/>
    <w:charset w:val="86"/>
    <w:family w:val="auto"/>
    <w:pitch w:val="default"/>
    <w:sig w:usb0="800002BF" w:usb1="38CF7CFA" w:usb2="00000016" w:usb3="00000000" w:csb0="00040001" w:csb1="00000000"/>
  </w:font>
  <w:font w:name="新宋体">
    <w:panose1 w:val="02010609030101010101"/>
    <w:charset w:val="86"/>
    <w:family w:val="auto"/>
    <w:pitch w:val="default"/>
    <w:sig w:usb0="00000003" w:usb1="288F0000" w:usb2="0000000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616D9C"/>
    <w:rsid w:val="55616D9C"/>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Office_10.8.0.6018_F1E327BC-269C-435d-A152-05C5408002CA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2019-02-19T06:31:00Z</dcterms:created>
  <dc:creator>Administrator</dc:creator>
  <cp:lastModifiedBy>Administrator</cp:lastModifiedBy>
  <dcterms:modified xsi:type="dcterms:W3CDTF">2019-02-19T06:41:26Z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2052-10.8.0.6018</vt:lpwstr>
  </property>
</Properties>
</file>