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ind w:firstLine="1100" w:firstLineChars="250"/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盐池县人民检察院2017年预算公开</w:t>
      </w:r>
    </w:p>
    <w:p>
      <w:pPr>
        <w:spacing w:line="520" w:lineRule="exact"/>
        <w:ind w:firstLine="1100" w:firstLineChars="250"/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补充说明（名词解释）</w:t>
      </w:r>
    </w:p>
    <w:p>
      <w:pPr>
        <w:spacing w:line="520" w:lineRule="exact"/>
        <w:ind w:firstLine="800" w:firstLineChars="250"/>
        <w:rPr>
          <w:rFonts w:hint="eastAsia" w:ascii="仿宋" w:hAnsi="仿宋" w:eastAsia="仿宋"/>
          <w:sz w:val="32"/>
          <w:szCs w:val="32"/>
        </w:rPr>
      </w:pPr>
    </w:p>
    <w:p>
      <w:pPr>
        <w:spacing w:line="520" w:lineRule="exact"/>
        <w:ind w:firstLine="800" w:firstLineChars="25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1、部门预算：是反映一个部门年度全部收入和支出的预算，是部门为履行职责使用财政资金的情况。</w:t>
      </w:r>
    </w:p>
    <w:p>
      <w:pPr>
        <w:spacing w:line="520" w:lineRule="exact"/>
        <w:ind w:firstLine="800" w:firstLineChars="25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2、财政拨款：指由一般公共预算、政府性基金预算安排的财政拨资金。</w:t>
      </w:r>
    </w:p>
    <w:p>
      <w:pPr>
        <w:spacing w:line="520" w:lineRule="exact"/>
        <w:ind w:firstLine="800" w:firstLineChars="25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3、“三公”经费：指部门用一般公共预算财政拨款 安排的因公出国（境）费、公务用车购置及运行费和公务接待费。其中，因公出国（境）费指单位公务出国（境）的住宿费、伙食补助费、杂费、培训费等支出；公务用车购置及运 行费指单位公务用车购置费及租用费、燃料费、维修费、过路 过桥费、保险费、安全奖励费用等支出；公务接待费指单位按 规定开支的各类公务接待（含外宾接待）支出。</w:t>
      </w:r>
    </w:p>
    <w:p>
      <w:pPr>
        <w:spacing w:line="520" w:lineRule="exact"/>
        <w:ind w:firstLine="800" w:firstLineChars="25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4、机关运行经费：为保障行政单位(含参照公务员法管理事业单位)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</w:t>
      </w:r>
    </w:p>
    <w:p>
      <w:pPr>
        <w:spacing w:line="520" w:lineRule="exact"/>
        <w:ind w:firstLine="800" w:firstLineChars="25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5、政府采购：是指各级国家机关、实行预算管理的事业单位和社会团体采取竞争、择优、公正、公平、公开的形式使用财政预算内、外资金等财政性资金，以购买、租赁、委托或雇佣等方式获取货物、工程和服务的行为。政府采购是公共财政体系中的一个重要组成部分，是市场经济国家</w:t>
      </w:r>
      <w:bookmarkStart w:id="0" w:name="_GoBack"/>
      <w:bookmarkEnd w:id="0"/>
      <w:r>
        <w:rPr>
          <w:rFonts w:hint="eastAsia" w:ascii="仿宋" w:hAnsi="仿宋" w:eastAsia="仿宋"/>
          <w:sz w:val="32"/>
          <w:szCs w:val="32"/>
        </w:rPr>
        <w:t>管理购买性支出（如政权建设、公共设施等）的一项基本手段，也是国际上通行的政府加强财政支出管理和调控经济的重要手段。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315E73"/>
    <w:rsid w:val="60315E73"/>
    <w:rsid w:val="64C17F2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2018-02-27T03:34:00Z</dcterms:created>
  <dc:creator>YCJC-BGS</dc:creator>
  <cp:lastModifiedBy>初心</cp:lastModifiedBy>
  <dcterms:modified xsi:type="dcterms:W3CDTF">2021-04-22T02:57:06Z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1FF8F41B5C60458EB2BD0C4EF38FF552</vt:lpwstr>
  </property>
</Properties>
</file>